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0B6" w:rsidRPr="00891BE5" w:rsidRDefault="003610B6" w:rsidP="00026602">
      <w:pPr>
        <w:pStyle w:val="aa"/>
        <w:spacing w:before="50" w:line="480" w:lineRule="auto"/>
        <w:ind w:left="289"/>
        <w:rPr>
          <w:rFonts w:eastAsia="Meiryo UI"/>
          <w:b/>
          <w:bCs/>
          <w:color w:val="000000" w:themeColor="text1"/>
          <w:spacing w:val="-1"/>
          <w:lang w:eastAsia="ja-JP"/>
        </w:rPr>
      </w:pPr>
      <w:bookmarkStart w:id="0" w:name="_Hlk188610731"/>
      <w:r w:rsidRPr="00026602">
        <w:rPr>
          <w:rFonts w:eastAsia="Meiryo UI"/>
          <w:b/>
          <w:bCs/>
          <w:color w:val="000000" w:themeColor="text1"/>
          <w:spacing w:val="-1"/>
          <w:lang w:eastAsia="ja-JP"/>
        </w:rPr>
        <w:t>(a) Yura Fortress</w:t>
      </w:r>
    </w:p>
    <w:p/>
    <w:p w:rsidR="003610B6" w:rsidRPr="000F5CE2" w:rsidRDefault="003610B6" w:rsidP="00026602">
      <w:pPr>
        <w:spacing w:before="165" w:line="319" w:lineRule="auto"/>
        <w:ind w:left="289" w:right="284"/>
        <w:rPr>
          <w:rFonts w:eastAsia="Meiryo UI"/>
          <w:bCs/>
          <w:sz w:val="24"/>
        </w:rPr>
      </w:pPr>
      <w:r w:rsidRPr="00B20E9A">
        <w:rPr>
          <w:rFonts w:eastAsia="Meiryo UI"/>
          <w:bCs/>
          <w:sz w:val="24"/>
        </w:rPr>
        <w:t xml:space="preserve">The Yura Fortress consists of three separate groups of fortifications built in the 1890s to defend the Kitan Strait. The fortress takes its name from Yura, a port on Awaji Island. The fortifications were spread across Yura, the site of the garrison </w:t>
      </w:r>
      <w:r w:rsidRPr="000F5CE2">
        <w:rPr>
          <w:rFonts w:eastAsia="Meiryo UI"/>
          <w:bCs/>
          <w:sz w:val="24"/>
        </w:rPr>
        <w:t>command; the four-island cluster of Tomogashima spanning the strait; and Miyama in Kada. In addition to multiple gun batteries, the fortress had a searchlight station</w:t>
      </w:r>
      <w:r>
        <w:rPr>
          <w:rFonts w:eastAsia="Meiryo UI"/>
          <w:bCs/>
          <w:sz w:val="24"/>
        </w:rPr>
        <w:t xml:space="preserve"> and</w:t>
      </w:r>
      <w:r w:rsidRPr="000F5CE2">
        <w:rPr>
          <w:rFonts w:eastAsia="Meiryo UI"/>
          <w:bCs/>
          <w:sz w:val="24"/>
        </w:rPr>
        <w:t xml:space="preserve"> redoubts to protect the batteries themselves from attacks from the sea.</w:t>
      </w:r>
    </w:p>
    <w:p w:rsidR="003610B6" w:rsidRPr="000F5CE2" w:rsidRDefault="003610B6" w:rsidP="00026602">
      <w:pPr>
        <w:spacing w:before="165" w:line="319" w:lineRule="auto"/>
        <w:ind w:left="289" w:right="284"/>
        <w:rPr>
          <w:rFonts w:ascii="Calibri" w:hAnsi="Calibri" w:cs="Calibri"/>
          <w:sz w:val="28"/>
          <w:szCs w:val="28"/>
        </w:rPr>
      </w:pPr>
    </w:p>
    <w:p w:rsidR="003610B6" w:rsidRPr="000F5CE2" w:rsidRDefault="003610B6" w:rsidP="00026602">
      <w:pPr>
        <w:spacing w:before="165" w:line="319" w:lineRule="auto"/>
        <w:ind w:left="289" w:right="284"/>
        <w:rPr>
          <w:b/>
          <w:bCs/>
          <w:sz w:val="24"/>
        </w:rPr>
      </w:pPr>
      <w:r w:rsidRPr="000F5CE2">
        <w:rPr>
          <w:b/>
          <w:bCs/>
          <w:sz w:val="24"/>
        </w:rPr>
        <w:t>(b) View across the Kitan Strait</w:t>
      </w:r>
    </w:p>
    <w:p w:rsidR="003610B6" w:rsidRPr="00B20E9A" w:rsidRDefault="003610B6" w:rsidP="00026602">
      <w:pPr>
        <w:spacing w:before="165" w:line="319" w:lineRule="auto"/>
        <w:ind w:left="289" w:right="284"/>
        <w:rPr>
          <w:rFonts w:eastAsia="Meiryo UI"/>
          <w:bCs/>
          <w:sz w:val="24"/>
        </w:rPr>
      </w:pPr>
      <w:r w:rsidRPr="000F5CE2">
        <w:rPr>
          <w:rFonts w:eastAsia="Meiryo UI"/>
          <w:bCs/>
          <w:sz w:val="24"/>
        </w:rPr>
        <w:t xml:space="preserve">Kada offers a magnificent panoramic view over the Seto Inland Sea. On a clear day, Akashi Kaikyo Bridge—the suspension bridge that connects </w:t>
      </w:r>
      <w:r>
        <w:rPr>
          <w:rFonts w:eastAsia="Meiryo UI"/>
          <w:bCs/>
          <w:sz w:val="24"/>
        </w:rPr>
        <w:t>the mainland</w:t>
      </w:r>
      <w:r w:rsidRPr="000F5CE2">
        <w:rPr>
          <w:rFonts w:eastAsia="Meiryo UI"/>
          <w:bCs/>
          <w:sz w:val="24"/>
        </w:rPr>
        <w:t xml:space="preserve"> to Awaji Island—is visible about 40 kilometers away. Nor far offshore is the </w:t>
      </w:r>
      <w:r>
        <w:rPr>
          <w:rFonts w:eastAsia="Meiryo UI"/>
          <w:bCs/>
          <w:sz w:val="24"/>
        </w:rPr>
        <w:t xml:space="preserve">four-island </w:t>
      </w:r>
      <w:r w:rsidRPr="000F5CE2">
        <w:rPr>
          <w:rFonts w:eastAsia="Meiryo UI"/>
          <w:bCs/>
          <w:sz w:val="24"/>
        </w:rPr>
        <w:t>cluster known as</w:t>
      </w:r>
      <w:r>
        <w:rPr>
          <w:rFonts w:eastAsia="Meiryo UI"/>
          <w:bCs/>
          <w:sz w:val="24"/>
        </w:rPr>
        <w:t xml:space="preserve"> </w:t>
      </w:r>
      <w:r w:rsidRPr="000F5CE2">
        <w:rPr>
          <w:rFonts w:eastAsia="Meiryo UI"/>
          <w:bCs/>
          <w:sz w:val="24"/>
        </w:rPr>
        <w:t>Tomogashima, while behind them is the 53-kilometer-long Awaji Island. To the southwest</w:t>
      </w:r>
      <w:r w:rsidRPr="00B20E9A">
        <w:rPr>
          <w:rFonts w:eastAsia="Meiryo UI"/>
          <w:bCs/>
          <w:sz w:val="24"/>
        </w:rPr>
        <w:t xml:space="preserve"> are the Shikoku Mountains o</w:t>
      </w:r>
      <w:r>
        <w:rPr>
          <w:rFonts w:eastAsia="Meiryo UI"/>
          <w:bCs/>
          <w:sz w:val="24"/>
        </w:rPr>
        <w:t>n</w:t>
      </w:r>
      <w:r w:rsidRPr="00B20E9A">
        <w:rPr>
          <w:rFonts w:eastAsia="Meiryo UI"/>
          <w:bCs/>
          <w:sz w:val="24"/>
        </w:rPr>
        <w:t xml:space="preserve"> Shikoku, the smallest of Japan’s four main islands. The view is particularly </w:t>
      </w:r>
      <w:r>
        <w:rPr>
          <w:rFonts w:eastAsia="Meiryo UI"/>
          <w:bCs/>
          <w:sz w:val="24"/>
        </w:rPr>
        <w:t xml:space="preserve">beautiful </w:t>
      </w:r>
      <w:r w:rsidRPr="00B20E9A">
        <w:rPr>
          <w:rFonts w:eastAsia="Meiryo UI"/>
          <w:bCs/>
          <w:sz w:val="24"/>
        </w:rPr>
        <w:t>at sunset.</w:t>
      </w:r>
    </w:p>
    <w:p w:rsidR="003610B6" w:rsidRDefault="003610B6" w:rsidP="00026602">
      <w:pPr>
        <w:spacing w:before="165" w:line="319" w:lineRule="auto"/>
        <w:ind w:left="289" w:right="284"/>
        <w:rPr>
          <w:rFonts w:ascii="Calibri" w:hAnsi="Calibri" w:cs="Calibri"/>
          <w:sz w:val="28"/>
          <w:szCs w:val="28"/>
        </w:rPr>
      </w:pPr>
    </w:p>
    <w:p w:rsidR="003610B6" w:rsidRPr="00B20E9A" w:rsidRDefault="003610B6" w:rsidP="00026602">
      <w:pPr>
        <w:spacing w:before="165" w:line="319" w:lineRule="auto"/>
        <w:ind w:left="289" w:right="284"/>
        <w:rPr>
          <w:b/>
          <w:bCs/>
          <w:sz w:val="24"/>
        </w:rPr>
      </w:pPr>
      <w:r w:rsidRPr="00B20E9A">
        <w:rPr>
          <w:b/>
          <w:bCs/>
          <w:sz w:val="24"/>
        </w:rPr>
        <w:t>(c) Topography of the Jogasaki Coast</w:t>
      </w:r>
    </w:p>
    <w:p w:rsidR="003610B6" w:rsidRPr="00026602" w:rsidRDefault="003610B6" w:rsidP="00026602">
      <w:pPr>
        <w:spacing w:before="165" w:line="319" w:lineRule="auto"/>
        <w:ind w:left="289" w:right="284"/>
        <w:rPr>
          <w:rFonts w:eastAsia="Meiryo UI"/>
          <w:bCs/>
          <w:sz w:val="24"/>
        </w:rPr>
      </w:pPr>
      <w:r w:rsidRPr="00B20E9A">
        <w:rPr>
          <w:rFonts w:eastAsia="Meiryo UI"/>
          <w:bCs/>
          <w:sz w:val="24"/>
        </w:rPr>
        <w:t xml:space="preserve">The rocky coast around Cape Jogasaki and </w:t>
      </w:r>
      <w:r w:rsidRPr="000F5CE2">
        <w:rPr>
          <w:rFonts w:eastAsia="Meiryo UI"/>
          <w:bCs/>
          <w:sz w:val="24"/>
        </w:rPr>
        <w:t>the Tomogashima island cluster is notable for its jagged washboard-like topography, which appears at low tide</w:t>
      </w:r>
      <w:r w:rsidRPr="000F5CE2">
        <w:rPr>
          <w:rFonts w:eastAsia="Meiryo UI" w:hint="eastAsia"/>
          <w:bCs/>
          <w:sz w:val="24"/>
        </w:rPr>
        <w:t>.</w:t>
      </w:r>
      <w:r w:rsidRPr="000F5CE2">
        <w:rPr>
          <w:rFonts w:eastAsia="Meiryo UI"/>
          <w:bCs/>
          <w:sz w:val="24"/>
        </w:rPr>
        <w:t xml:space="preserve"> The rock formation consists of alternating layers of harder sandstone and softer shale. Tilted</w:t>
      </w:r>
      <w:r w:rsidRPr="00B20E9A">
        <w:rPr>
          <w:rFonts w:eastAsia="Meiryo UI"/>
          <w:bCs/>
          <w:sz w:val="24"/>
        </w:rPr>
        <w:t xml:space="preserve"> at an angle by the movement of the Earth’s crust, the uneven topography is the result of erosion of the exposed shale layer by the waves. There are numerous fossils in the rock and abundant marine life in the tidal pools.</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B6"/>
    <w:rsid w:val="001A5971"/>
    <w:rsid w:val="003610B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B1E81B0-FCDC-40B7-96C4-22E3D70C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3610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10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10B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610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10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10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10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10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10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3610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10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10B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10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10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10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10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10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10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10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10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0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10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0B6"/>
    <w:pPr>
      <w:spacing w:before="160"/>
      <w:jc w:val="center"/>
    </w:pPr>
    <w:rPr>
      <w:i/>
      <w:iCs/>
      <w:color w:val="404040" w:themeColor="text1" w:themeTint="BF"/>
    </w:rPr>
  </w:style>
  <w:style w:type="character" w:customStyle="1" w:styleId="a8">
    <w:name w:val="引用文 (文字)"/>
    <w:basedOn w:val="a0"/>
    <w:link w:val="a7"/>
    <w:uiPriority w:val="29"/>
    <w:rsid w:val="003610B6"/>
    <w:rPr>
      <w:i/>
      <w:iCs/>
      <w:color w:val="404040" w:themeColor="text1" w:themeTint="BF"/>
    </w:rPr>
  </w:style>
  <w:style w:type="paragraph" w:styleId="a9">
    <w:name w:val="List Paragraph"/>
    <w:basedOn w:val="a"/>
    <w:uiPriority w:val="34"/>
    <w:qFormat/>
    <w:rsid w:val="003610B6"/>
    <w:pPr>
      <w:ind w:left="720"/>
      <w:contextualSpacing/>
    </w:pPr>
  </w:style>
  <w:style w:type="character" w:styleId="21">
    <w:name w:val="Intense Emphasis"/>
    <w:basedOn w:val="a0"/>
    <w:uiPriority w:val="21"/>
    <w:qFormat/>
    <w:rsid w:val="003610B6"/>
    <w:rPr>
      <w:i/>
      <w:iCs/>
      <w:color w:val="0F4761" w:themeColor="accent1" w:themeShade="BF"/>
    </w:rPr>
  </w:style>
  <w:style w:type="paragraph" w:styleId="22">
    <w:name w:val="Intense Quote"/>
    <w:basedOn w:val="a"/>
    <w:next w:val="a"/>
    <w:link w:val="23"/>
    <w:uiPriority w:val="30"/>
    <w:qFormat/>
    <w:rsid w:val="00361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10B6"/>
    <w:rPr>
      <w:i/>
      <w:iCs/>
      <w:color w:val="0F4761" w:themeColor="accent1" w:themeShade="BF"/>
    </w:rPr>
  </w:style>
  <w:style w:type="character" w:styleId="24">
    <w:name w:val="Intense Reference"/>
    <w:basedOn w:val="a0"/>
    <w:uiPriority w:val="32"/>
    <w:qFormat/>
    <w:rsid w:val="003610B6"/>
    <w:rPr>
      <w:b/>
      <w:bCs/>
      <w:smallCaps/>
      <w:color w:val="0F4761" w:themeColor="accent1" w:themeShade="BF"/>
      <w:spacing w:val="5"/>
    </w:rPr>
  </w:style>
  <w:style w:type="paragraph" w:styleId="aa">
    <w:name w:val="Body Text"/>
    <w:basedOn w:val="a"/>
    <w:link w:val="ab"/>
    <w:uiPriority w:val="1"/>
    <w:qFormat/>
    <w:rsid w:val="003610B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610B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2025-08-29T18:09:00Z</dcterms:created>
  <dcterms:modified xsi:type="dcterms:W3CDTF">2025-08-29T18:09:00Z</dcterms:modified>
</cp:coreProperties>
</file>