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44F7C" w:rsidRPr="00891BE5" w:rsidRDefault="00E44F7C" w:rsidP="008B7D40">
      <w:pPr>
        <w:pStyle w:val="aa"/>
        <w:spacing w:before="50" w:line="480" w:lineRule="auto"/>
        <w:ind w:left="289"/>
        <w:rPr>
          <w:rFonts w:eastAsia="Meiryo UI"/>
          <w:b/>
          <w:bCs/>
          <w:color w:val="000000" w:themeColor="text1"/>
          <w:spacing w:val="-1"/>
          <w:lang w:eastAsia="ja-JP"/>
        </w:rPr>
      </w:pPr>
      <w:r w:rsidRPr="008B7D40">
        <w:rPr>
          <w:rFonts w:eastAsia="Meiryo UI"/>
          <w:b/>
          <w:bCs/>
          <w:color w:val="000000" w:themeColor="text1"/>
          <w:spacing w:val="-1"/>
          <w:lang w:eastAsia="ja-JP"/>
        </w:rPr>
        <w:t>The Military History of Okunoshima</w:t>
      </w:r>
    </w:p>
    <w:p/>
    <w:p w:rsidR="00E44F7C" w:rsidRPr="007B23BB" w:rsidRDefault="00E44F7C" w:rsidP="008B7D40">
      <w:pPr>
        <w:spacing w:before="165" w:line="319" w:lineRule="auto"/>
        <w:ind w:left="289" w:right="284"/>
        <w:rPr>
          <w:sz w:val="24"/>
        </w:rPr>
      </w:pPr>
      <w:r w:rsidRPr="007B23BB">
        <w:rPr>
          <w:sz w:val="24"/>
        </w:rPr>
        <w:t xml:space="preserve">Okunoshima, once a small fishing and farming community, was transformed </w:t>
      </w:r>
      <w:r w:rsidRPr="007B23BB">
        <w:rPr>
          <w:rFonts w:eastAsia="Meiryo UI"/>
          <w:bCs/>
          <w:sz w:val="24"/>
        </w:rPr>
        <w:t>by the country’s military</w:t>
      </w:r>
      <w:r w:rsidRPr="007B23BB">
        <w:rPr>
          <w:sz w:val="24"/>
        </w:rPr>
        <w:t xml:space="preserve"> during the first half of the twentieth century. The island held strategic importance during a time of escalating regional conflicts that have left a lasting impact on its landscape and history.</w:t>
      </w:r>
    </w:p>
    <w:p w:rsidR="00E44F7C" w:rsidRPr="007B23BB" w:rsidRDefault="00E44F7C" w:rsidP="008B7D40">
      <w:pPr>
        <w:spacing w:before="165" w:line="319" w:lineRule="auto"/>
        <w:ind w:left="289" w:right="284"/>
        <w:rPr>
          <w:sz w:val="24"/>
        </w:rPr>
      </w:pPr>
    </w:p>
    <w:p w:rsidR="00E44F7C" w:rsidRPr="007B23BB" w:rsidRDefault="00E44F7C" w:rsidP="008B7D40">
      <w:pPr>
        <w:spacing w:before="165" w:line="319" w:lineRule="auto"/>
        <w:ind w:left="289" w:right="284"/>
        <w:rPr>
          <w:i/>
          <w:sz w:val="24"/>
        </w:rPr>
      </w:pPr>
      <w:r w:rsidRPr="007B23BB">
        <w:rPr>
          <w:i/>
          <w:sz w:val="24"/>
        </w:rPr>
        <w:t>Strategic coastal defense</w:t>
      </w:r>
    </w:p>
    <w:p w:rsidR="00E44F7C" w:rsidRPr="007B23BB" w:rsidRDefault="00E44F7C" w:rsidP="008B7D40">
      <w:pPr>
        <w:spacing w:before="165" w:line="319" w:lineRule="auto"/>
        <w:ind w:left="289" w:right="284"/>
        <w:rPr>
          <w:sz w:val="24"/>
        </w:rPr>
      </w:pPr>
      <w:r w:rsidRPr="007B23BB">
        <w:rPr>
          <w:rFonts w:eastAsia="Meiryo UI"/>
          <w:bCs/>
          <w:sz w:val="24"/>
        </w:rPr>
        <w:t>Military installations were first built on the</w:t>
      </w:r>
      <w:r w:rsidRPr="007B23BB">
        <w:rPr>
          <w:sz w:val="24"/>
        </w:rPr>
        <w:t xml:space="preserve"> island in 1902 against the backdrop of growing tensions between Japan and Russia over rival territorial ambitions in East Asia. In anticipation of open conflict, the government constructed three artillery batteries on Okunoshima as part of a coastal defense network for the Seto Inland Sea. These installations were meant to prevent enemy vessels from threatening military ports in Hiroshima and Kure. </w:t>
      </w:r>
      <w:r w:rsidRPr="007B23BB">
        <w:rPr>
          <w:rFonts w:eastAsia="Meiryo UI"/>
          <w:bCs/>
          <w:sz w:val="24"/>
        </w:rPr>
        <w:t>The attacks</w:t>
      </w:r>
      <w:r w:rsidRPr="007B23BB">
        <w:rPr>
          <w:sz w:val="24"/>
        </w:rPr>
        <w:t xml:space="preserve"> never materialized as the Russian Baltic Fleet was defeated at Tsushima Strait, ending the Russo-Japanese War (1904–1905). The batteries were dismantled in 1924.</w:t>
      </w:r>
    </w:p>
    <w:p w:rsidR="00E44F7C" w:rsidRPr="007B23BB" w:rsidRDefault="00E44F7C" w:rsidP="008B7D40">
      <w:pPr>
        <w:spacing w:before="165" w:line="319" w:lineRule="auto"/>
        <w:ind w:left="289" w:right="284"/>
        <w:rPr>
          <w:sz w:val="24"/>
        </w:rPr>
      </w:pPr>
    </w:p>
    <w:p w:rsidR="00E44F7C" w:rsidRPr="007B23BB" w:rsidRDefault="00E44F7C" w:rsidP="008B7D40">
      <w:pPr>
        <w:spacing w:before="165" w:line="319" w:lineRule="auto"/>
        <w:ind w:left="289" w:right="284"/>
        <w:rPr>
          <w:i/>
          <w:sz w:val="24"/>
        </w:rPr>
      </w:pPr>
      <w:r w:rsidRPr="007B23BB">
        <w:rPr>
          <w:i/>
          <w:sz w:val="24"/>
        </w:rPr>
        <w:t>Chemical weapons facility</w:t>
      </w:r>
    </w:p>
    <w:p w:rsidR="00E44F7C" w:rsidRPr="007B23BB" w:rsidRDefault="00E44F7C" w:rsidP="008B7D40">
      <w:pPr>
        <w:spacing w:before="165" w:line="319" w:lineRule="auto"/>
        <w:ind w:left="289" w:right="284"/>
        <w:rPr>
          <w:sz w:val="24"/>
        </w:rPr>
      </w:pPr>
      <w:r w:rsidRPr="007B23BB">
        <w:rPr>
          <w:sz w:val="24"/>
        </w:rPr>
        <w:t xml:space="preserve">Between 1929 and 1944, the Imperial Japanese Army (IJA) </w:t>
      </w:r>
      <w:r w:rsidRPr="007B23BB">
        <w:rPr>
          <w:rFonts w:eastAsia="Meiryo UI"/>
          <w:bCs/>
          <w:sz w:val="24"/>
        </w:rPr>
        <w:t xml:space="preserve">used the island to </w:t>
      </w:r>
      <w:r w:rsidRPr="007B23BB">
        <w:rPr>
          <w:sz w:val="24"/>
        </w:rPr>
        <w:t xml:space="preserve">covertly </w:t>
      </w:r>
      <w:r w:rsidRPr="007B23BB">
        <w:rPr>
          <w:rFonts w:eastAsia="Meiryo UI"/>
          <w:bCs/>
          <w:sz w:val="24"/>
        </w:rPr>
        <w:t>manufacture</w:t>
      </w:r>
      <w:r w:rsidRPr="007B23BB">
        <w:rPr>
          <w:sz w:val="24"/>
        </w:rPr>
        <w:t xml:space="preserve"> chemical weapons</w:t>
      </w:r>
      <w:r w:rsidRPr="007B23BB">
        <w:rPr>
          <w:rFonts w:eastAsia="Meiryo UI"/>
          <w:bCs/>
          <w:sz w:val="24"/>
        </w:rPr>
        <w:t>,</w:t>
      </w:r>
      <w:r w:rsidRPr="007B23BB">
        <w:rPr>
          <w:sz w:val="24"/>
        </w:rPr>
        <w:t xml:space="preserve"> which were used in the Second Sino-Japanese War (1937–1945). The few residents of Okunoshima were ordered to leave, and the island was </w:t>
      </w:r>
      <w:r w:rsidRPr="007B23BB">
        <w:rPr>
          <w:rFonts w:eastAsia="Meiryo UI"/>
          <w:bCs/>
          <w:sz w:val="24"/>
        </w:rPr>
        <w:t>erased</w:t>
      </w:r>
      <w:r w:rsidRPr="007B23BB">
        <w:rPr>
          <w:sz w:val="24"/>
        </w:rPr>
        <w:t xml:space="preserve"> from official maps. By the war’s end, the IJA had manufactured an estimated 6,500 tons of poison gas on Okunoshima.</w:t>
      </w:r>
    </w:p>
    <w:p w:rsidR="00E44F7C" w:rsidRPr="007B23BB" w:rsidRDefault="00E44F7C" w:rsidP="008B7D40">
      <w:pPr>
        <w:spacing w:before="165" w:line="319" w:lineRule="auto"/>
        <w:ind w:left="289" w:right="284"/>
        <w:rPr>
          <w:sz w:val="24"/>
        </w:rPr>
      </w:pPr>
    </w:p>
    <w:p w:rsidR="00E44F7C" w:rsidRPr="007B23BB" w:rsidRDefault="00E44F7C" w:rsidP="008B7D40">
      <w:pPr>
        <w:spacing w:before="165" w:line="319" w:lineRule="auto"/>
        <w:ind w:left="289" w:right="284"/>
        <w:rPr>
          <w:i/>
          <w:sz w:val="24"/>
        </w:rPr>
      </w:pPr>
      <w:r>
        <w:rPr>
          <w:noProof/>
        </w:rPr>
        <mc:AlternateContent>
          <mc:Choice Requires="wps">
            <w:drawing>
              <wp:anchor distT="0" distB="0" distL="114300" distR="114300" simplePos="0" relativeHeight="251659264" behindDoc="1" locked="0" layoutInCell="1" allowOverlap="1" wp14:anchorId="7E8E2D83" wp14:editId="2F74E98F">
                <wp:simplePos x="0" y="0"/>
                <wp:positionH relativeFrom="page">
                  <wp:posOffset>1032095</wp:posOffset>
                </wp:positionH>
                <wp:positionV relativeFrom="paragraph">
                  <wp:posOffset>-16472</wp:posOffset>
                </wp:positionV>
                <wp:extent cx="5613400" cy="1520982"/>
                <wp:effectExtent l="0" t="0" r="12700" b="15875"/>
                <wp:wrapNone/>
                <wp:docPr id="1401887756"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3400" cy="1520982"/>
                        </a:xfrm>
                        <a:prstGeom prst="rect">
                          <a:avLst/>
                        </a:prstGeom>
                        <a:noFill/>
                        <a:ln w="3556">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A179D4" id="docshape8" o:spid="_x0000_s1026" style="position:absolute;margin-left:81.25pt;margin-top:-1.3pt;width:442pt;height:119.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" filled="f" strokecolor="#231f20" strokeweight=".28pt">
                <v:path arrowok="t"/>
                <w10:wrap anchorx="page"/>
              </v:rect>
            </w:pict>
          </mc:Fallback>
        </mc:AlternateContent>
      </w:r>
      <w:r w:rsidRPr="007B23BB">
        <w:rPr>
          <w:i/>
          <w:sz w:val="24"/>
        </w:rPr>
        <w:t xml:space="preserve">U.S. </w:t>
      </w:r>
      <w:r w:rsidRPr="007B23BB">
        <w:rPr>
          <w:rFonts w:eastAsia="Meiryo UI"/>
          <w:bCs/>
          <w:i/>
          <w:iCs/>
          <w:sz w:val="24"/>
        </w:rPr>
        <w:t>requisition</w:t>
      </w:r>
    </w:p>
    <w:p w:rsidR="00E44F7C" w:rsidRPr="007B23BB" w:rsidRDefault="00E44F7C" w:rsidP="008B7D40">
      <w:pPr>
        <w:spacing w:before="165" w:line="319" w:lineRule="auto"/>
        <w:ind w:left="289" w:right="284"/>
      </w:pPr>
      <w:r w:rsidRPr="007B23BB">
        <w:rPr>
          <w:sz w:val="24"/>
        </w:rPr>
        <w:t xml:space="preserve">After Japan’s surrender in World War II, Allied forces took over Okunoshima, disposing of the chemical stockpiles by burning, burying, and sinking them at sea. From </w:t>
      </w:r>
      <w:r w:rsidRPr="007B23BB">
        <w:rPr>
          <w:rFonts w:eastAsia="Meiryo UI"/>
          <w:bCs/>
          <w:sz w:val="24"/>
        </w:rPr>
        <w:t>1951</w:t>
      </w:r>
      <w:r w:rsidRPr="007B23BB">
        <w:rPr>
          <w:sz w:val="24"/>
        </w:rPr>
        <w:t xml:space="preserve"> to 1956, Okunoshima was repurposed as an ammunition depot by American forces. Shells and bombs were stored on the island for use in the Korean War (1950–1953).</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F7C"/>
    <w:rsid w:val="001A5971"/>
    <w:rsid w:val="00625A2B"/>
    <w:rsid w:val="00C41D39"/>
    <w:rsid w:val="00E44F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F59CD1DE-D638-4055-A31D-15A124879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1"/>
    <w:qFormat/>
    <w:rsid w:val="00E44F7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44F7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44F7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44F7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44F7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44F7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44F7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44F7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44F7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1"/>
    <w:rsid w:val="00E44F7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44F7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44F7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44F7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44F7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44F7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44F7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44F7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44F7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44F7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44F7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44F7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44F7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44F7C"/>
    <w:pPr>
      <w:spacing w:before="160"/>
      <w:jc w:val="center"/>
    </w:pPr>
    <w:rPr>
      <w:i/>
      <w:iCs/>
      <w:color w:val="404040" w:themeColor="text1" w:themeTint="BF"/>
    </w:rPr>
  </w:style>
  <w:style w:type="character" w:customStyle="1" w:styleId="a8">
    <w:name w:val="引用文 (文字)"/>
    <w:basedOn w:val="a0"/>
    <w:link w:val="a7"/>
    <w:uiPriority w:val="29"/>
    <w:rsid w:val="00E44F7C"/>
    <w:rPr>
      <w:i/>
      <w:iCs/>
      <w:color w:val="404040" w:themeColor="text1" w:themeTint="BF"/>
    </w:rPr>
  </w:style>
  <w:style w:type="paragraph" w:styleId="a9">
    <w:name w:val="List Paragraph"/>
    <w:basedOn w:val="a"/>
    <w:uiPriority w:val="34"/>
    <w:qFormat/>
    <w:rsid w:val="00E44F7C"/>
    <w:pPr>
      <w:ind w:left="720"/>
      <w:contextualSpacing/>
    </w:pPr>
  </w:style>
  <w:style w:type="character" w:styleId="21">
    <w:name w:val="Intense Emphasis"/>
    <w:basedOn w:val="a0"/>
    <w:uiPriority w:val="21"/>
    <w:qFormat/>
    <w:rsid w:val="00E44F7C"/>
    <w:rPr>
      <w:i/>
      <w:iCs/>
      <w:color w:val="0F4761" w:themeColor="accent1" w:themeShade="BF"/>
    </w:rPr>
  </w:style>
  <w:style w:type="paragraph" w:styleId="22">
    <w:name w:val="Intense Quote"/>
    <w:basedOn w:val="a"/>
    <w:next w:val="a"/>
    <w:link w:val="23"/>
    <w:uiPriority w:val="30"/>
    <w:qFormat/>
    <w:rsid w:val="00E44F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44F7C"/>
    <w:rPr>
      <w:i/>
      <w:iCs/>
      <w:color w:val="0F4761" w:themeColor="accent1" w:themeShade="BF"/>
    </w:rPr>
  </w:style>
  <w:style w:type="character" w:styleId="24">
    <w:name w:val="Intense Reference"/>
    <w:basedOn w:val="a0"/>
    <w:uiPriority w:val="32"/>
    <w:qFormat/>
    <w:rsid w:val="00E44F7C"/>
    <w:rPr>
      <w:b/>
      <w:bCs/>
      <w:smallCaps/>
      <w:color w:val="0F4761" w:themeColor="accent1" w:themeShade="BF"/>
      <w:spacing w:val="5"/>
    </w:rPr>
  </w:style>
  <w:style w:type="paragraph" w:styleId="aa">
    <w:name w:val="Body Text"/>
    <w:basedOn w:val="a"/>
    <w:link w:val="ab"/>
    <w:uiPriority w:val="1"/>
    <w:qFormat/>
    <w:rsid w:val="00E44F7C"/>
    <w:pPr>
      <w:autoSpaceDE w:val="0"/>
      <w:autoSpaceDN w:val="0"/>
      <w:spacing w:after="0" w:line="240" w:lineRule="auto"/>
    </w:pPr>
    <w:rPr>
      <w:rFonts w:ascii="Times New Roman" w:eastAsia="Times New Roman" w:hAnsi="Times New Roman" w:cs="Times New Roman"/>
      <w:kern w:val="0"/>
      <w:sz w:val="24"/>
      <w:lang w:eastAsia="en-US"/>
      <w14:ligatures w14:val="none"/>
    </w:rPr>
  </w:style>
  <w:style w:type="character" w:customStyle="1" w:styleId="ab">
    <w:name w:val="本文 (文字)"/>
    <w:basedOn w:val="a0"/>
    <w:link w:val="aa"/>
    <w:uiPriority w:val="1"/>
    <w:rsid w:val="00E44F7C"/>
    <w:rPr>
      <w:rFonts w:ascii="Times New Roman" w:eastAsia="Times New Roman" w:hAnsi="Times New Roman" w:cs="Times New Roman"/>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1477</Characters>
  <Application>Microsoft Office Word</Application>
  <DocSecurity>0</DocSecurity>
  <Lines>12</Lines>
  <Paragraphs>3</Paragraphs>
  <ScaleCrop>false</ScaleCrop>
  <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2025-08-29T18:07:00Z</dcterms:created>
  <dcterms:modified xsi:type="dcterms:W3CDTF">2025-08-29T18:07:00Z</dcterms:modified>
</cp:coreProperties>
</file>