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460" w:rsidRPr="00891BE5" w:rsidRDefault="005D7460" w:rsidP="00220361">
      <w:pPr>
        <w:pStyle w:val="aa"/>
        <w:spacing w:before="50" w:line="480" w:lineRule="auto"/>
        <w:ind w:left="289"/>
        <w:rPr>
          <w:rFonts w:eastAsia="Meiryo UI"/>
          <w:b/>
          <w:bCs/>
          <w:color w:val="000000" w:themeColor="text1"/>
          <w:spacing w:val="-1"/>
          <w:lang w:eastAsia="ja-JP"/>
        </w:rPr>
      </w:pPr>
      <w:r w:rsidRPr="00220361">
        <w:rPr>
          <w:rFonts w:eastAsia="Meiryo UI"/>
          <w:b/>
          <w:bCs/>
          <w:color w:val="000000" w:themeColor="text1"/>
          <w:spacing w:val="-1"/>
          <w:lang w:eastAsia="ja-JP"/>
        </w:rPr>
        <w:t>Life in the Satsumon Period</w:t>
      </w:r>
    </w:p>
    <w:p/>
    <w:p w:rsidR="005D7460" w:rsidRPr="00686040" w:rsidRDefault="005D7460" w:rsidP="00220361">
      <w:pPr>
        <w:spacing w:before="165" w:line="319" w:lineRule="auto"/>
        <w:ind w:left="289" w:right="284"/>
        <w:rPr>
          <w:rFonts w:eastAsia="Meiryo UI"/>
          <w:bCs/>
          <w:sz w:val="24"/>
        </w:rPr>
      </w:pPr>
      <w:r w:rsidRPr="00686040">
        <w:rPr>
          <w:rFonts w:eastAsia="Meiryo UI"/>
          <w:bCs/>
          <w:sz w:val="24"/>
        </w:rPr>
        <w:t>The peoples of the Satsumon period (600–1200 CE) continued to hunt and gather like their ancestors, gradually becoming more involved in salmon fishing and subsistence farming. They lived in pit dwellings near rivers for access to fishing grounds. Excavations at riverside sites around the present-day city of Asahikawa have revealed evidence of weirs used for capturing migrating salmon.</w:t>
      </w:r>
    </w:p>
    <w:p w:rsidR="005D7460" w:rsidRPr="00686040" w:rsidRDefault="005D7460" w:rsidP="00220361">
      <w:pPr>
        <w:spacing w:before="165" w:line="319" w:lineRule="auto"/>
        <w:ind w:left="289" w:right="284"/>
        <w:rPr>
          <w:rFonts w:eastAsia="Meiryo UI"/>
          <w:bCs/>
          <w:sz w:val="24"/>
        </w:rPr>
      </w:pPr>
    </w:p>
    <w:p w:rsidR="005D7460" w:rsidRPr="00686040" w:rsidRDefault="005D7460" w:rsidP="00220361">
      <w:pPr>
        <w:spacing w:before="165" w:line="319" w:lineRule="auto"/>
        <w:ind w:left="289" w:right="284"/>
        <w:rPr>
          <w:rFonts w:eastAsia="Meiryo UI"/>
          <w:bCs/>
          <w:sz w:val="24"/>
        </w:rPr>
      </w:pPr>
      <w:r w:rsidRPr="00686040">
        <w:rPr>
          <w:rFonts w:eastAsia="Meiryo UI"/>
          <w:bCs/>
          <w:sz w:val="24"/>
        </w:rPr>
        <w:t>Salmon, as well as being a dietary staple, was an important commodity, traded along with furs for iron and other resources from Honshu (the main island of the Japanese archipelago). Satsumon people adopted new technologies from Honshu such as iron tools, textiles, and clay cooking stoves. With ironware, they were able to till the land and grow cold-resistant grains like millet and barley to supplement their diet.</w:t>
      </w:r>
    </w:p>
    <w:p w:rsidR="005D7460" w:rsidRPr="00686040" w:rsidRDefault="005D7460" w:rsidP="00220361">
      <w:pPr>
        <w:spacing w:before="165" w:line="319" w:lineRule="auto"/>
        <w:ind w:left="289" w:right="284"/>
        <w:rPr>
          <w:rFonts w:eastAsia="Meiryo UI"/>
          <w:bCs/>
          <w:sz w:val="24"/>
        </w:rPr>
      </w:pPr>
    </w:p>
    <w:p w:rsidR="005D7460" w:rsidRPr="00CD1E70" w:rsidRDefault="005D7460" w:rsidP="00CA6EFE">
      <w:pPr>
        <w:spacing w:before="165" w:line="319" w:lineRule="auto"/>
        <w:ind w:left="289" w:right="284"/>
        <w:rPr>
          <w:rFonts w:eastAsia="Meiryo UI"/>
          <w:bCs/>
          <w:sz w:val="24"/>
        </w:rPr>
      </w:pPr>
      <w:r w:rsidRPr="00686040">
        <w:rPr>
          <w:rFonts w:eastAsia="Meiryo UI"/>
          <w:bCs/>
          <w:sz w:val="24"/>
        </w:rPr>
        <w:t>As Satsumon people traded more widely, they came into contact with Okhotsk people, who lived around the Sea of Okhotsk in Sakhalin, the Kuril Islands, and northern Hokkaido. They lived near the shore and hunted seals, whales, and other marine mammals. Over time, a shared culture emerged, and some archaeologists believe that the interaction between the Okhotsk and Satsumon peoples played a role in the formation of Ainu culture.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60"/>
    <w:rsid w:val="001A5971"/>
    <w:rsid w:val="005D746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7691E9-D26F-4897-A4D7-91DE93EC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D74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74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746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74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74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74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74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74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74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D74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74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74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74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74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74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74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74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74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74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7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4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74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460"/>
    <w:pPr>
      <w:spacing w:before="160"/>
      <w:jc w:val="center"/>
    </w:pPr>
    <w:rPr>
      <w:i/>
      <w:iCs/>
      <w:color w:val="404040" w:themeColor="text1" w:themeTint="BF"/>
    </w:rPr>
  </w:style>
  <w:style w:type="character" w:customStyle="1" w:styleId="a8">
    <w:name w:val="引用文 (文字)"/>
    <w:basedOn w:val="a0"/>
    <w:link w:val="a7"/>
    <w:uiPriority w:val="29"/>
    <w:rsid w:val="005D7460"/>
    <w:rPr>
      <w:i/>
      <w:iCs/>
      <w:color w:val="404040" w:themeColor="text1" w:themeTint="BF"/>
    </w:rPr>
  </w:style>
  <w:style w:type="paragraph" w:styleId="a9">
    <w:name w:val="List Paragraph"/>
    <w:basedOn w:val="a"/>
    <w:uiPriority w:val="34"/>
    <w:qFormat/>
    <w:rsid w:val="005D7460"/>
    <w:pPr>
      <w:ind w:left="720"/>
      <w:contextualSpacing/>
    </w:pPr>
  </w:style>
  <w:style w:type="character" w:styleId="21">
    <w:name w:val="Intense Emphasis"/>
    <w:basedOn w:val="a0"/>
    <w:uiPriority w:val="21"/>
    <w:qFormat/>
    <w:rsid w:val="005D7460"/>
    <w:rPr>
      <w:i/>
      <w:iCs/>
      <w:color w:val="0F4761" w:themeColor="accent1" w:themeShade="BF"/>
    </w:rPr>
  </w:style>
  <w:style w:type="paragraph" w:styleId="22">
    <w:name w:val="Intense Quote"/>
    <w:basedOn w:val="a"/>
    <w:next w:val="a"/>
    <w:link w:val="23"/>
    <w:uiPriority w:val="30"/>
    <w:qFormat/>
    <w:rsid w:val="005D7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7460"/>
    <w:rPr>
      <w:i/>
      <w:iCs/>
      <w:color w:val="0F4761" w:themeColor="accent1" w:themeShade="BF"/>
    </w:rPr>
  </w:style>
  <w:style w:type="character" w:styleId="24">
    <w:name w:val="Intense Reference"/>
    <w:basedOn w:val="a0"/>
    <w:uiPriority w:val="32"/>
    <w:qFormat/>
    <w:rsid w:val="005D7460"/>
    <w:rPr>
      <w:b/>
      <w:bCs/>
      <w:smallCaps/>
      <w:color w:val="0F4761" w:themeColor="accent1" w:themeShade="BF"/>
      <w:spacing w:val="5"/>
    </w:rPr>
  </w:style>
  <w:style w:type="paragraph" w:styleId="aa">
    <w:name w:val="Body Text"/>
    <w:basedOn w:val="a"/>
    <w:link w:val="ab"/>
    <w:uiPriority w:val="1"/>
    <w:qFormat/>
    <w:rsid w:val="005D746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D746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2025-08-29T20:28:00Z</dcterms:created>
  <dcterms:modified xsi:type="dcterms:W3CDTF">2025-08-29T20:28:00Z</dcterms:modified>
</cp:coreProperties>
</file>