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C140A" w:rsidRPr="00891BE5" w:rsidRDefault="00BC140A" w:rsidP="00B620DB">
      <w:pPr>
        <w:pStyle w:val="aa"/>
        <w:spacing w:before="50" w:line="480" w:lineRule="auto"/>
        <w:ind w:left="289"/>
        <w:rPr>
          <w:rFonts w:eastAsia="Meiryo UI"/>
          <w:b/>
          <w:bCs/>
          <w:color w:val="000000" w:themeColor="text1"/>
          <w:spacing w:val="-1"/>
          <w:lang w:eastAsia="ja-JP"/>
        </w:rPr>
      </w:pPr>
      <w:bookmarkStart w:id="0" w:name="_Hlk189172072"/>
      <w:r w:rsidRPr="00B620DB">
        <w:rPr>
          <w:rFonts w:eastAsia="Meiryo UI"/>
          <w:b/>
          <w:bCs/>
          <w:i/>
          <w:iCs/>
          <w:color w:val="000000" w:themeColor="text1"/>
          <w:spacing w:val="-1"/>
          <w:lang w:eastAsia="ja-JP"/>
        </w:rPr>
        <w:t>Machiya</w:t>
      </w:r>
      <w:r w:rsidRPr="00B620DB">
        <w:rPr>
          <w:rFonts w:eastAsia="Meiryo UI"/>
          <w:b/>
          <w:bCs/>
          <w:color w:val="000000" w:themeColor="text1"/>
          <w:spacing w:val="-1"/>
          <w:lang w:eastAsia="ja-JP"/>
        </w:rPr>
        <w:t xml:space="preserve"> Houses</w:t>
      </w:r>
    </w:p>
    <w:p/>
    <w:p w:rsidR="00BC140A" w:rsidRPr="002A3FF2" w:rsidRDefault="00BC140A" w:rsidP="00B620DB">
      <w:pPr>
        <w:spacing w:before="165" w:line="319" w:lineRule="auto"/>
        <w:ind w:left="289" w:right="284"/>
        <w:rPr>
          <w:rFonts w:eastAsia="Meiryo UI"/>
          <w:bCs/>
          <w:sz w:val="24"/>
          <w:lang w:val="en"/>
        </w:rPr>
      </w:pPr>
      <w:r w:rsidRPr="002A3FF2">
        <w:rPr>
          <w:rFonts w:eastAsia="Meiryo UI"/>
          <w:bCs/>
          <w:sz w:val="24"/>
          <w:lang w:val="en"/>
        </w:rPr>
        <w:t xml:space="preserve">Traditional </w:t>
      </w:r>
      <w:r w:rsidRPr="002A3FF2">
        <w:rPr>
          <w:rFonts w:eastAsia="Meiryo UI"/>
          <w:bCs/>
          <w:i/>
          <w:sz w:val="24"/>
          <w:lang w:val="en"/>
        </w:rPr>
        <w:t>machiya</w:t>
      </w:r>
      <w:r w:rsidRPr="002A3FF2">
        <w:rPr>
          <w:rFonts w:eastAsia="Meiryo UI"/>
          <w:bCs/>
          <w:sz w:val="24"/>
          <w:lang w:val="en"/>
        </w:rPr>
        <w:t xml:space="preserve"> town houses can be seen here and there along the streets of central Murakami, where merchants and artisans have lived and worked since the Edo period (1603–1867). Many of the houses remain in use as shops and private residences, and some are open to visitors throughout the year.</w:t>
      </w:r>
    </w:p>
    <w:p w:rsidR="00BC140A" w:rsidRPr="002A3FF2" w:rsidRDefault="00BC140A" w:rsidP="00B620DB">
      <w:pPr>
        <w:spacing w:before="165" w:line="319" w:lineRule="auto"/>
        <w:ind w:left="289" w:right="284"/>
        <w:rPr>
          <w:rFonts w:eastAsia="Meiryo UI"/>
          <w:bCs/>
          <w:sz w:val="24"/>
          <w:lang w:val="en"/>
        </w:rPr>
      </w:pPr>
      <w:r w:rsidRPr="002A3FF2">
        <w:rPr>
          <w:rFonts w:eastAsia="Meiryo UI"/>
          <w:bCs/>
          <w:sz w:val="24"/>
          <w:lang w:val="en"/>
        </w:rPr>
        <w:t xml:space="preserve"> </w:t>
      </w:r>
    </w:p>
    <w:p w:rsidR="00BC140A" w:rsidRPr="002A3FF2" w:rsidRDefault="00BC140A" w:rsidP="00B620DB">
      <w:pPr>
        <w:spacing w:before="165" w:line="319" w:lineRule="auto"/>
        <w:ind w:left="289" w:right="284"/>
        <w:rPr>
          <w:rFonts w:eastAsia="Meiryo UI"/>
          <w:bCs/>
          <w:i/>
          <w:sz w:val="24"/>
          <w:lang w:val="en"/>
        </w:rPr>
      </w:pPr>
      <w:r w:rsidRPr="002A3FF2">
        <w:rPr>
          <w:rFonts w:eastAsia="Meiryo UI"/>
          <w:bCs/>
          <w:i/>
          <w:sz w:val="24"/>
          <w:lang w:val="en"/>
        </w:rPr>
        <w:t>Prolonged properties</w:t>
      </w:r>
    </w:p>
    <w:p w:rsidR="00BC140A" w:rsidRPr="002A3FF2" w:rsidRDefault="00BC140A" w:rsidP="00B620DB">
      <w:pPr>
        <w:spacing w:before="165" w:line="319" w:lineRule="auto"/>
        <w:ind w:left="289" w:right="284"/>
        <w:rPr>
          <w:rFonts w:eastAsia="Meiryo UI"/>
          <w:bCs/>
          <w:sz w:val="24"/>
          <w:lang w:val="en"/>
        </w:rPr>
      </w:pPr>
      <w:r w:rsidRPr="002A3FF2">
        <w:rPr>
          <w:rFonts w:eastAsia="Meiryo UI"/>
          <w:bCs/>
          <w:sz w:val="24"/>
          <w:lang w:val="en"/>
        </w:rPr>
        <w:t xml:space="preserve">The typical </w:t>
      </w:r>
      <w:r w:rsidRPr="002A3FF2">
        <w:rPr>
          <w:rFonts w:eastAsia="Meiryo UI"/>
          <w:bCs/>
          <w:i/>
          <w:sz w:val="24"/>
          <w:lang w:val="en"/>
        </w:rPr>
        <w:t>machiya</w:t>
      </w:r>
      <w:r w:rsidRPr="002A3FF2">
        <w:rPr>
          <w:rFonts w:eastAsia="Meiryo UI"/>
          <w:bCs/>
          <w:sz w:val="24"/>
          <w:lang w:val="en"/>
        </w:rPr>
        <w:t xml:space="preserve"> is a long two-story building with a narrow front that faces the street. This configuration came about because property taxes in the Edo period were based on the width of street frontage. Immediately beyond the front door is a shop area divided into an earthen-floored entrance and a space with a raised floor where the shopkeeper would sit. A narrow earthen-floored passage leads from the shop through the house, past the living quarters, and to a yard in</w:t>
      </w:r>
      <w:r w:rsidRPr="002A3FF2">
        <w:rPr>
          <w:rFonts w:eastAsia="Meiryo UI"/>
          <w:bCs/>
          <w:sz w:val="24"/>
        </w:rPr>
        <w:t xml:space="preserve"> the</w:t>
      </w:r>
      <w:r w:rsidRPr="002A3FF2">
        <w:rPr>
          <w:rFonts w:eastAsia="Meiryo UI"/>
          <w:bCs/>
          <w:sz w:val="24"/>
          <w:lang w:val="en"/>
        </w:rPr>
        <w:t xml:space="preserve"> back.</w:t>
      </w:r>
    </w:p>
    <w:p w:rsidR="00BC140A" w:rsidRPr="002A3FF2" w:rsidRDefault="00BC140A" w:rsidP="00B620DB">
      <w:pPr>
        <w:spacing w:before="165" w:line="319" w:lineRule="auto"/>
        <w:ind w:left="289" w:right="284"/>
        <w:rPr>
          <w:rFonts w:eastAsia="Meiryo UI"/>
          <w:bCs/>
          <w:sz w:val="24"/>
          <w:lang w:val="en"/>
        </w:rPr>
      </w:pPr>
      <w:r w:rsidRPr="002A3FF2">
        <w:rPr>
          <w:rFonts w:eastAsia="Meiryo UI"/>
          <w:bCs/>
          <w:sz w:val="24"/>
          <w:lang w:val="en"/>
        </w:rPr>
        <w:tab/>
        <w:t xml:space="preserve">In the style of </w:t>
      </w:r>
      <w:r w:rsidRPr="002A3FF2">
        <w:rPr>
          <w:rFonts w:eastAsia="Meiryo UI"/>
          <w:bCs/>
          <w:i/>
          <w:sz w:val="24"/>
          <w:lang w:val="en"/>
        </w:rPr>
        <w:t>machiya</w:t>
      </w:r>
      <w:r w:rsidRPr="002A3FF2">
        <w:rPr>
          <w:rFonts w:eastAsia="Meiryo UI"/>
          <w:bCs/>
          <w:sz w:val="24"/>
          <w:lang w:val="en"/>
        </w:rPr>
        <w:t xml:space="preserve"> common in Murakami, the first room beyond the shop is the living room, where the family would gather for meals around the </w:t>
      </w:r>
      <w:r w:rsidRPr="002A3FF2">
        <w:rPr>
          <w:rFonts w:eastAsia="Meiryo UI"/>
          <w:bCs/>
          <w:i/>
          <w:sz w:val="24"/>
          <w:lang w:val="en"/>
        </w:rPr>
        <w:t>irori</w:t>
      </w:r>
      <w:r w:rsidRPr="002A3FF2">
        <w:rPr>
          <w:rFonts w:eastAsia="Meiryo UI"/>
          <w:bCs/>
          <w:sz w:val="24"/>
          <w:lang w:val="en"/>
        </w:rPr>
        <w:t xml:space="preserve"> hearth. This room would also contain the family’s Shinto and Buddhist altars, as well as a staircase up to the attic in some homes. Toward the back are the sleeping rooms, bathroom, and storerooms.</w:t>
      </w:r>
    </w:p>
    <w:p w:rsidR="00BC140A" w:rsidRPr="002A3FF2" w:rsidRDefault="00BC140A" w:rsidP="00B620DB">
      <w:pPr>
        <w:spacing w:before="165" w:line="319" w:lineRule="auto"/>
        <w:ind w:left="289" w:right="284"/>
        <w:rPr>
          <w:rFonts w:eastAsia="Meiryo UI"/>
          <w:bCs/>
          <w:sz w:val="24"/>
          <w:lang w:val="en"/>
        </w:rPr>
      </w:pPr>
      <w:r w:rsidRPr="002A3FF2">
        <w:rPr>
          <w:rFonts w:eastAsia="Meiryo UI"/>
          <w:bCs/>
          <w:i/>
          <w:sz w:val="24"/>
          <w:lang w:val="en"/>
        </w:rPr>
        <w:tab/>
        <w:t>Machiya</w:t>
      </w:r>
      <w:r w:rsidRPr="002A3FF2">
        <w:rPr>
          <w:rFonts w:eastAsia="Meiryo UI"/>
          <w:bCs/>
          <w:sz w:val="24"/>
          <w:lang w:val="en"/>
        </w:rPr>
        <w:t xml:space="preserve"> were usually built right next to each other and thus do not have windows on the sides. Instead, they often have high ceilings with skylights to let in natural light, which was a strategy to reduce the need for illumination that could increase the risk of fire.</w:t>
      </w:r>
    </w:p>
    <w:p w:rsidR="00BC140A" w:rsidRPr="002A3FF2" w:rsidRDefault="00BC140A" w:rsidP="00B620DB">
      <w:pPr>
        <w:spacing w:before="165" w:line="319" w:lineRule="auto"/>
        <w:ind w:left="289" w:right="284"/>
        <w:rPr>
          <w:rFonts w:eastAsia="Meiryo UI"/>
          <w:bCs/>
          <w:sz w:val="24"/>
          <w:lang w:val="en"/>
        </w:rPr>
      </w:pPr>
      <w:r w:rsidRPr="002A3FF2">
        <w:rPr>
          <w:rFonts w:eastAsia="Meiryo UI"/>
          <w:bCs/>
          <w:sz w:val="24"/>
          <w:lang w:val="en"/>
        </w:rPr>
        <w:t xml:space="preserve"> </w:t>
      </w:r>
    </w:p>
    <w:p w:rsidR="00BC140A" w:rsidRPr="002A3FF2" w:rsidRDefault="00BC140A" w:rsidP="00B620DB">
      <w:pPr>
        <w:spacing w:before="165" w:line="319" w:lineRule="auto"/>
        <w:ind w:left="289" w:right="284"/>
        <w:rPr>
          <w:rFonts w:eastAsia="Meiryo UI"/>
          <w:bCs/>
          <w:sz w:val="24"/>
          <w:lang w:val="en"/>
        </w:rPr>
      </w:pPr>
      <w:r w:rsidRPr="002A3FF2">
        <w:rPr>
          <w:rFonts w:eastAsia="Meiryo UI"/>
          <w:bCs/>
          <w:i/>
          <w:sz w:val="24"/>
          <w:lang w:val="en"/>
        </w:rPr>
        <w:t xml:space="preserve">Visiting </w:t>
      </w:r>
      <w:r w:rsidRPr="002A3FF2">
        <w:rPr>
          <w:rFonts w:eastAsia="Meiryo UI"/>
          <w:bCs/>
          <w:sz w:val="24"/>
          <w:lang w:val="en"/>
        </w:rPr>
        <w:t>machiya</w:t>
      </w:r>
    </w:p>
    <w:p w:rsidR="00BC140A" w:rsidRPr="002A3FF2" w:rsidRDefault="00BC140A" w:rsidP="00B620DB">
      <w:pPr>
        <w:spacing w:before="165" w:line="319" w:lineRule="auto"/>
        <w:ind w:left="289" w:right="284"/>
        <w:rPr>
          <w:rFonts w:eastAsia="Meiryo UI"/>
          <w:bCs/>
          <w:sz w:val="24"/>
          <w:lang w:val="en"/>
        </w:rPr>
      </w:pPr>
      <w:r>
        <w:rPr>
          <w:noProof/>
        </w:rPr>
        <mc:AlternateContent>
          <mc:Choice Requires="wps">
            <w:drawing>
              <wp:anchor distT="0" distB="0" distL="114300" distR="114300" simplePos="0" relativeHeight="251659264" behindDoc="1" locked="0" layoutInCell="1" allowOverlap="1" wp14:anchorId="2B4B3FA3" wp14:editId="00D51FCB">
                <wp:simplePos x="0" y="0"/>
                <wp:positionH relativeFrom="page">
                  <wp:posOffset>1032933</wp:posOffset>
                </wp:positionH>
                <wp:positionV relativeFrom="paragraph">
                  <wp:posOffset>-21167</wp:posOffset>
                </wp:positionV>
                <wp:extent cx="5613400" cy="2218267"/>
                <wp:effectExtent l="0" t="0" r="12700" b="17145"/>
                <wp:wrapNone/>
                <wp:docPr id="925663226"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2218267"/>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193680" id="docshape8" o:spid="_x0000_s1026" style="position:absolute;margin-left:81.35pt;margin-top:-1.65pt;width:442pt;height:174.6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" filled="f" strokecolor="#231f20" strokeweight=".28pt">
                <v:path arrowok="t"/>
                <w10:wrap anchorx="page"/>
              </v:rect>
            </w:pict>
          </mc:Fallback>
        </mc:AlternateContent>
      </w:r>
      <w:r w:rsidRPr="002A3FF2">
        <w:rPr>
          <w:rFonts w:eastAsia="Meiryo UI"/>
          <w:bCs/>
          <w:sz w:val="24"/>
          <w:lang w:val="en"/>
        </w:rPr>
        <w:t xml:space="preserve">Most </w:t>
      </w:r>
      <w:r w:rsidRPr="002A3FF2">
        <w:rPr>
          <w:rFonts w:eastAsia="Meiryo UI"/>
          <w:bCs/>
          <w:i/>
          <w:sz w:val="24"/>
          <w:lang w:val="en"/>
        </w:rPr>
        <w:t>machiya</w:t>
      </w:r>
      <w:r w:rsidRPr="002A3FF2">
        <w:rPr>
          <w:rFonts w:eastAsia="Meiryo UI"/>
          <w:bCs/>
          <w:sz w:val="24"/>
          <w:lang w:val="en"/>
        </w:rPr>
        <w:t xml:space="preserve"> in Murakami line the central Machiya Street, where an association of local shop owners and residents has been working to preserve traditional houses and restore them to their original appearance since 2004. More than 50 of the buildings are opened to the public in spring, when dolls associated with the annual Hinamatsuri (Doll Festival) are on display, and in autumn, when visitors can view decorative folding screens (</w:t>
      </w:r>
      <w:r w:rsidRPr="002A3FF2">
        <w:rPr>
          <w:rFonts w:eastAsia="Meiryo UI"/>
          <w:bCs/>
          <w:i/>
          <w:sz w:val="24"/>
          <w:lang w:val="en"/>
        </w:rPr>
        <w:t>byobu</w:t>
      </w:r>
      <w:r w:rsidRPr="002A3FF2">
        <w:rPr>
          <w:rFonts w:eastAsia="Meiryo UI"/>
          <w:bCs/>
          <w:sz w:val="24"/>
          <w:lang w:val="en"/>
        </w:rPr>
        <w:t>).</w:t>
      </w:r>
    </w:p>
    <w:p w:rsidR="00BC140A" w:rsidRPr="002A3FF2" w:rsidRDefault="00BC140A" w:rsidP="00B620DB">
      <w:pPr>
        <w:spacing w:before="165" w:line="319" w:lineRule="auto"/>
        <w:ind w:left="289" w:right="284"/>
        <w:rPr>
          <w:rFonts w:eastAsia="Meiryo UI"/>
          <w:bCs/>
          <w:sz w:val="24"/>
          <w:lang w:val="en"/>
        </w:rPr>
      </w:pPr>
      <w:r w:rsidRPr="002A3FF2">
        <w:rPr>
          <w:rFonts w:eastAsia="Meiryo UI"/>
          <w:bCs/>
          <w:sz w:val="24"/>
          <w:lang w:val="en"/>
        </w:rPr>
        <w:tab/>
        <w:t>Houses including a salmon shop, a confectionery, and a sake store can be visited year-round. Also nearby is Kurobei Dori, a narrow street lined with traditional-style black fences that goes past several temples.</w:t>
      </w:r>
    </w:p>
    <w:bookmarkEnd w:id="0"/>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40A"/>
    <w:rsid w:val="001A5971"/>
    <w:rsid w:val="00625A2B"/>
    <w:rsid w:val="00BC140A"/>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016CDD56-828E-4114-9A22-F5A7D9FCC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BC140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C140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C140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C140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C140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C140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C140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C140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C140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BC140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C140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C140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C140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C140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C140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C140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C140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C140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C140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C14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C140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C14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C140A"/>
    <w:pPr>
      <w:spacing w:before="160"/>
      <w:jc w:val="center"/>
    </w:pPr>
    <w:rPr>
      <w:i/>
      <w:iCs/>
      <w:color w:val="404040" w:themeColor="text1" w:themeTint="BF"/>
    </w:rPr>
  </w:style>
  <w:style w:type="character" w:customStyle="1" w:styleId="a8">
    <w:name w:val="引用文 (文字)"/>
    <w:basedOn w:val="a0"/>
    <w:link w:val="a7"/>
    <w:uiPriority w:val="29"/>
    <w:rsid w:val="00BC140A"/>
    <w:rPr>
      <w:i/>
      <w:iCs/>
      <w:color w:val="404040" w:themeColor="text1" w:themeTint="BF"/>
    </w:rPr>
  </w:style>
  <w:style w:type="paragraph" w:styleId="a9">
    <w:name w:val="List Paragraph"/>
    <w:basedOn w:val="a"/>
    <w:uiPriority w:val="34"/>
    <w:qFormat/>
    <w:rsid w:val="00BC140A"/>
    <w:pPr>
      <w:ind w:left="720"/>
      <w:contextualSpacing/>
    </w:pPr>
  </w:style>
  <w:style w:type="character" w:styleId="21">
    <w:name w:val="Intense Emphasis"/>
    <w:basedOn w:val="a0"/>
    <w:uiPriority w:val="21"/>
    <w:qFormat/>
    <w:rsid w:val="00BC140A"/>
    <w:rPr>
      <w:i/>
      <w:iCs/>
      <w:color w:val="0F4761" w:themeColor="accent1" w:themeShade="BF"/>
    </w:rPr>
  </w:style>
  <w:style w:type="paragraph" w:styleId="22">
    <w:name w:val="Intense Quote"/>
    <w:basedOn w:val="a"/>
    <w:next w:val="a"/>
    <w:link w:val="23"/>
    <w:uiPriority w:val="30"/>
    <w:qFormat/>
    <w:rsid w:val="00BC14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C140A"/>
    <w:rPr>
      <w:i/>
      <w:iCs/>
      <w:color w:val="0F4761" w:themeColor="accent1" w:themeShade="BF"/>
    </w:rPr>
  </w:style>
  <w:style w:type="character" w:styleId="24">
    <w:name w:val="Intense Reference"/>
    <w:basedOn w:val="a0"/>
    <w:uiPriority w:val="32"/>
    <w:qFormat/>
    <w:rsid w:val="00BC140A"/>
    <w:rPr>
      <w:b/>
      <w:bCs/>
      <w:smallCaps/>
      <w:color w:val="0F4761" w:themeColor="accent1" w:themeShade="BF"/>
      <w:spacing w:val="5"/>
    </w:rPr>
  </w:style>
  <w:style w:type="paragraph" w:styleId="aa">
    <w:name w:val="Body Text"/>
    <w:basedOn w:val="a"/>
    <w:link w:val="ab"/>
    <w:uiPriority w:val="1"/>
    <w:qFormat/>
    <w:rsid w:val="00BC140A"/>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BC140A"/>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317</Words>
  <Characters>1813</Characters>
  <Application>Microsoft Office Word</Application>
  <DocSecurity>0</DocSecurity>
  <Lines>15</Lines>
  <Paragraphs>4</Paragraphs>
  <ScaleCrop>false</ScaleCrop>
  <Company/>
  <LinksUpToDate>false</LinksUpToDate>
  <CharactersWithSpaces>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2025-08-29T20:37:00Z</dcterms:created>
  <dcterms:modified xsi:type="dcterms:W3CDTF">2025-08-29T20:37:00Z</dcterms:modified>
</cp:coreProperties>
</file>