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E91" w:rsidRPr="00891BE5" w:rsidRDefault="009E1E91" w:rsidP="00B620DB">
      <w:pPr>
        <w:pStyle w:val="aa"/>
        <w:spacing w:before="50" w:line="480" w:lineRule="auto"/>
        <w:ind w:left="289"/>
        <w:rPr>
          <w:rFonts w:eastAsia="Meiryo UI"/>
          <w:b/>
          <w:bCs/>
          <w:color w:val="000000" w:themeColor="text1"/>
          <w:spacing w:val="-1"/>
          <w:lang w:eastAsia="ja-JP"/>
        </w:rPr>
      </w:pPr>
      <w:bookmarkStart w:id="0" w:name="_Hlk189172207"/>
      <w:r w:rsidRPr="00B620DB">
        <w:rPr>
          <w:rFonts w:eastAsia="Meiryo UI"/>
          <w:b/>
          <w:bCs/>
          <w:color w:val="000000" w:themeColor="text1"/>
          <w:spacing w:val="-1"/>
          <w:lang w:eastAsia="ja-JP"/>
        </w:rPr>
        <w:t>Traditional Crafts</w:t>
      </w:r>
    </w:p>
    <w:p/>
    <w:p w:rsidR="009E1E91" w:rsidRPr="00E43345" w:rsidRDefault="009E1E91" w:rsidP="00B620DB">
      <w:pPr>
        <w:spacing w:before="165" w:line="319" w:lineRule="auto"/>
        <w:ind w:left="289" w:right="284"/>
        <w:rPr>
          <w:rFonts w:eastAsia="Meiryo UI"/>
          <w:bCs/>
          <w:sz w:val="24"/>
          <w:lang w:val="en"/>
        </w:rPr>
      </w:pPr>
      <w:r w:rsidRPr="00E43345">
        <w:rPr>
          <w:rFonts w:eastAsia="Meiryo UI"/>
          <w:bCs/>
          <w:sz w:val="24"/>
          <w:lang w:val="en"/>
        </w:rPr>
        <w:t>The two traditional craft products distinctive to Murakami represent markedly contrasting facets of local history.</w:t>
      </w:r>
    </w:p>
    <w:p w:rsidR="009E1E91" w:rsidRPr="00E43345" w:rsidRDefault="009E1E91" w:rsidP="00B620DB">
      <w:pPr>
        <w:spacing w:before="165" w:line="319" w:lineRule="auto"/>
        <w:ind w:left="289" w:right="284"/>
        <w:rPr>
          <w:rFonts w:eastAsia="Meiryo UI"/>
          <w:bCs/>
          <w:sz w:val="24"/>
          <w:lang w:val="en"/>
        </w:rPr>
      </w:pPr>
      <w:r w:rsidRPr="00E43345">
        <w:rPr>
          <w:rFonts w:eastAsia="Meiryo UI"/>
          <w:b/>
          <w:bCs/>
          <w:sz w:val="24"/>
          <w:lang w:val="en"/>
        </w:rPr>
        <w:tab/>
        <w:t>Murakami carved lacquerware</w:t>
      </w:r>
      <w:r w:rsidRPr="00E43345">
        <w:rPr>
          <w:rFonts w:eastAsia="Meiryo UI"/>
          <w:bCs/>
          <w:sz w:val="24"/>
          <w:lang w:val="en"/>
        </w:rPr>
        <w:t xml:space="preserve"> (</w:t>
      </w:r>
      <w:r w:rsidRPr="00E43345">
        <w:rPr>
          <w:rFonts w:eastAsia="Meiryo UI"/>
          <w:bCs/>
          <w:i/>
          <w:sz w:val="24"/>
          <w:lang w:val="en"/>
        </w:rPr>
        <w:t>kibori tsuishu</w:t>
      </w:r>
      <w:r w:rsidRPr="00E43345">
        <w:rPr>
          <w:rFonts w:eastAsia="Meiryo UI"/>
          <w:bCs/>
          <w:sz w:val="24"/>
          <w:lang w:val="en"/>
        </w:rPr>
        <w:t xml:space="preserve">) is noted for its intricate detailing and deep red hues. It is a reminder of the city’s history as a castle town where artisans worked under the patronage of the daimyo lord. During the Edo period (1603–1867), Murakami samurai learned wood carving techniques while stationed in Edo (present-day Tokyo), then brought that knowledge back to Murakami, an area noted for its production of natural </w:t>
      </w:r>
      <w:r w:rsidRPr="00E43345">
        <w:rPr>
          <w:rFonts w:eastAsia="Meiryo UI"/>
          <w:bCs/>
          <w:i/>
          <w:sz w:val="24"/>
          <w:lang w:val="en"/>
        </w:rPr>
        <w:t>urushi</w:t>
      </w:r>
      <w:r w:rsidRPr="00E43345">
        <w:rPr>
          <w:rFonts w:eastAsia="Meiryo UI"/>
          <w:bCs/>
          <w:sz w:val="24"/>
          <w:lang w:val="en"/>
        </w:rPr>
        <w:t xml:space="preserve"> lacquer. The result was a community of specialized artisans who worked in turn to create decorative items such as plates, vases, and furniture for high-ranking samurai, priests, and wealthy merchants.</w:t>
      </w:r>
    </w:p>
    <w:p w:rsidR="009E1E91" w:rsidRPr="00E43345" w:rsidRDefault="009E1E91" w:rsidP="00B620DB">
      <w:pPr>
        <w:spacing w:before="165" w:line="319" w:lineRule="auto"/>
        <w:ind w:left="289" w:right="284"/>
        <w:rPr>
          <w:rFonts w:eastAsia="Meiryo UI"/>
          <w:bCs/>
          <w:sz w:val="24"/>
          <w:lang w:val="en"/>
        </w:rPr>
      </w:pPr>
      <w:r w:rsidRPr="00E43345">
        <w:rPr>
          <w:rFonts w:eastAsia="Meiryo UI"/>
          <w:bCs/>
          <w:sz w:val="24"/>
          <w:lang w:val="en"/>
        </w:rPr>
        <w:tab/>
        <w:t>A woodturner would first shape a piece of highly durable bigleaf magnolia (</w:t>
      </w:r>
      <w:r w:rsidRPr="00E43345">
        <w:rPr>
          <w:rFonts w:eastAsia="Meiryo UI"/>
          <w:bCs/>
          <w:i/>
          <w:sz w:val="24"/>
          <w:lang w:val="en"/>
        </w:rPr>
        <w:t>honoki</w:t>
      </w:r>
      <w:r w:rsidRPr="00E43345">
        <w:rPr>
          <w:rFonts w:eastAsia="Meiryo UI"/>
          <w:bCs/>
          <w:sz w:val="24"/>
          <w:lang w:val="en"/>
        </w:rPr>
        <w:t>) or horse-chestnut (</w:t>
      </w:r>
      <w:r w:rsidRPr="00E43345">
        <w:rPr>
          <w:rFonts w:eastAsia="Meiryo UI"/>
          <w:bCs/>
          <w:i/>
          <w:sz w:val="24"/>
          <w:lang w:val="en"/>
        </w:rPr>
        <w:t>tochi</w:t>
      </w:r>
      <w:r w:rsidRPr="00E43345">
        <w:rPr>
          <w:rFonts w:eastAsia="Meiryo UI"/>
          <w:bCs/>
          <w:sz w:val="24"/>
          <w:lang w:val="en"/>
        </w:rPr>
        <w:t xml:space="preserve">) wood on a lathe and then pass it to a carver, who would shape it further and often engrave it with ornamental patterns. A lacquer artist would then apply several layers of </w:t>
      </w:r>
      <w:r w:rsidRPr="00E43345">
        <w:rPr>
          <w:rFonts w:eastAsia="Meiryo UI"/>
          <w:bCs/>
          <w:i/>
          <w:iCs/>
          <w:sz w:val="24"/>
          <w:lang w:val="en"/>
        </w:rPr>
        <w:t xml:space="preserve">urushi </w:t>
      </w:r>
      <w:r w:rsidRPr="00E43345">
        <w:rPr>
          <w:rFonts w:eastAsia="Meiryo UI"/>
          <w:bCs/>
          <w:sz w:val="24"/>
          <w:lang w:val="en"/>
        </w:rPr>
        <w:t xml:space="preserve">to the piece, then transform the natural luster of the lacquer into a matte finish with a mixture of charcoal, whetstone powder, and water applied with a horse-hair brush. The carver would then add additional detail to the engravings, and the item would be finished with a single layer of transparent urushi. This painstaking process, still practiced by today’s artisans, results in long-lasting products that regain the characteristic luster of </w:t>
      </w:r>
      <w:r w:rsidRPr="00E43345">
        <w:rPr>
          <w:rFonts w:eastAsia="Meiryo UI"/>
          <w:bCs/>
          <w:i/>
          <w:iCs/>
          <w:sz w:val="24"/>
          <w:lang w:val="en"/>
        </w:rPr>
        <w:t>urushi</w:t>
      </w:r>
      <w:r w:rsidRPr="00E43345">
        <w:rPr>
          <w:rFonts w:eastAsia="Meiryo UI"/>
          <w:bCs/>
          <w:sz w:val="24"/>
          <w:lang w:val="en"/>
        </w:rPr>
        <w:t xml:space="preserve"> little by little as the matte surface wears out.</w:t>
      </w:r>
    </w:p>
    <w:p w:rsidR="009E1E91" w:rsidRPr="00E43345" w:rsidRDefault="009E1E91" w:rsidP="00B620DB">
      <w:pPr>
        <w:spacing w:before="165" w:line="319" w:lineRule="auto"/>
        <w:ind w:left="289" w:right="284"/>
        <w:rPr>
          <w:rFonts w:eastAsia="Meiryo UI"/>
          <w:bCs/>
          <w:sz w:val="24"/>
          <w:lang w:val="en"/>
        </w:rPr>
      </w:pPr>
      <w:r w:rsidRPr="00E43345">
        <w:rPr>
          <w:rFonts w:eastAsia="Meiryo UI"/>
          <w:bCs/>
          <w:sz w:val="24"/>
          <w:lang w:val="en"/>
        </w:rPr>
        <w:tab/>
        <w:t>Although Murakami carved lacquerware has its origins in decorative items, local artisans now use the same techniques when making cups, chopsticks, soup bowls, and other items for daily use.</w:t>
      </w:r>
    </w:p>
    <w:p w:rsidR="009E1E91" w:rsidRPr="00E43345" w:rsidRDefault="009E1E91" w:rsidP="00B620DB">
      <w:pPr>
        <w:spacing w:before="165" w:line="319" w:lineRule="auto"/>
        <w:ind w:left="289" w:right="284"/>
        <w:rPr>
          <w:rFonts w:eastAsia="Meiryo UI"/>
          <w:bCs/>
          <w:sz w:val="24"/>
          <w:lang w:val="en"/>
        </w:rPr>
      </w:pPr>
      <w:r w:rsidRPr="00E43345">
        <w:rPr>
          <w:rFonts w:eastAsia="Meiryo UI"/>
          <w:b/>
          <w:bCs/>
          <w:sz w:val="24"/>
          <w:lang w:val="en"/>
        </w:rPr>
        <w:tab/>
        <w:t>Uetsu bast cloth</w:t>
      </w:r>
      <w:r w:rsidRPr="00E43345">
        <w:rPr>
          <w:rFonts w:eastAsia="Meiryo UI"/>
          <w:bCs/>
          <w:sz w:val="24"/>
          <w:lang w:val="en"/>
        </w:rPr>
        <w:t xml:space="preserve"> (</w:t>
      </w:r>
      <w:r w:rsidRPr="00E43345">
        <w:rPr>
          <w:rFonts w:eastAsia="Meiryo UI"/>
          <w:bCs/>
          <w:i/>
          <w:sz w:val="24"/>
          <w:lang w:val="en"/>
        </w:rPr>
        <w:t>shinafu</w:t>
      </w:r>
      <w:r w:rsidRPr="00E43345">
        <w:rPr>
          <w:rFonts w:eastAsia="Meiryo UI"/>
          <w:bCs/>
          <w:sz w:val="24"/>
          <w:lang w:val="en"/>
        </w:rPr>
        <w:t xml:space="preserve">), on the other hand, emerged under circumstances far </w:t>
      </w:r>
      <w:r>
        <w:rPr>
          <w:noProof/>
        </w:rPr>
        <mc:AlternateContent>
          <mc:Choice Requires="wps">
            <w:drawing>
              <wp:anchor distT="0" distB="0" distL="114300" distR="114300" simplePos="0" relativeHeight="251659264" behindDoc="1" locked="0" layoutInCell="1" allowOverlap="1" wp14:anchorId="60D4ED33" wp14:editId="639CBA35">
                <wp:simplePos x="0" y="0"/>
                <wp:positionH relativeFrom="page">
                  <wp:posOffset>1032933</wp:posOffset>
                </wp:positionH>
                <wp:positionV relativeFrom="paragraph">
                  <wp:posOffset>-12700</wp:posOffset>
                </wp:positionV>
                <wp:extent cx="5613400" cy="2641600"/>
                <wp:effectExtent l="0" t="0" r="12700" b="12700"/>
                <wp:wrapNone/>
                <wp:docPr id="162385505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641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1931A" id="docshape8" o:spid="_x0000_s1026" style="position:absolute;margin-left:81.35pt;margin-top:-1pt;width:44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" filled="f" strokecolor="#231f20" strokeweight=".28pt">
                <v:path arrowok="t"/>
                <w10:wrap anchorx="page"/>
              </v:rect>
            </w:pict>
          </mc:Fallback>
        </mc:AlternateContent>
      </w:r>
      <w:r w:rsidRPr="00E43345">
        <w:rPr>
          <w:rFonts w:eastAsia="Meiryo UI"/>
          <w:bCs/>
          <w:sz w:val="24"/>
          <w:lang w:val="en"/>
        </w:rPr>
        <w:t>removed from the elegance of samurai society. Since prehistoric times, people in remote villages throughout the Uetsu region (what is now northern Niigata, Yamagata, and southern Akita Prefectures) have been making cloth out of the bast (inner bark fibers) of linden trees. The bast would be removed from the trees during the rainy season in June and early July. It would then be boiled in lye and soaked in rice bran to soften the fibers, then dried in the autumn air before being drawn out into thread and woven into fabric.</w:t>
      </w:r>
    </w:p>
    <w:p w:rsidR="009E1E91" w:rsidRPr="002A3FF2" w:rsidRDefault="009E1E91" w:rsidP="00B620DB">
      <w:pPr>
        <w:spacing w:before="165" w:line="319" w:lineRule="auto"/>
        <w:ind w:left="289" w:right="284"/>
        <w:rPr>
          <w:rFonts w:eastAsia="Meiryo UI"/>
          <w:bCs/>
          <w:sz w:val="24"/>
          <w:lang w:val="en"/>
        </w:rPr>
      </w:pPr>
      <w:r w:rsidRPr="00E43345">
        <w:rPr>
          <w:rFonts w:eastAsia="Meiryo UI"/>
          <w:bCs/>
          <w:sz w:val="24"/>
          <w:lang w:val="en"/>
        </w:rPr>
        <w:tab/>
        <w:t>Bast cloth was traditionally used to make clothing and coarse bags in which people carried nuts and berries back from the forest. Nowadays, artisans are turning the material into a wide variety of stylish accessories, including pencil and business card cases, wallets, and hats.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91"/>
    <w:rsid w:val="001A5971"/>
    <w:rsid w:val="00625A2B"/>
    <w:rsid w:val="009E1E9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C2CCC0-5BA2-427D-B3CD-E8CB1A77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9E1E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E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E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E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E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E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E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E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E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9E1E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E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E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E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E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E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E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E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E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E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E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E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E91"/>
    <w:pPr>
      <w:spacing w:before="160"/>
      <w:jc w:val="center"/>
    </w:pPr>
    <w:rPr>
      <w:i/>
      <w:iCs/>
      <w:color w:val="404040" w:themeColor="text1" w:themeTint="BF"/>
    </w:rPr>
  </w:style>
  <w:style w:type="character" w:customStyle="1" w:styleId="a8">
    <w:name w:val="引用文 (文字)"/>
    <w:basedOn w:val="a0"/>
    <w:link w:val="a7"/>
    <w:uiPriority w:val="29"/>
    <w:rsid w:val="009E1E91"/>
    <w:rPr>
      <w:i/>
      <w:iCs/>
      <w:color w:val="404040" w:themeColor="text1" w:themeTint="BF"/>
    </w:rPr>
  </w:style>
  <w:style w:type="paragraph" w:styleId="a9">
    <w:name w:val="List Paragraph"/>
    <w:basedOn w:val="a"/>
    <w:uiPriority w:val="34"/>
    <w:qFormat/>
    <w:rsid w:val="009E1E91"/>
    <w:pPr>
      <w:ind w:left="720"/>
      <w:contextualSpacing/>
    </w:pPr>
  </w:style>
  <w:style w:type="character" w:styleId="21">
    <w:name w:val="Intense Emphasis"/>
    <w:basedOn w:val="a0"/>
    <w:uiPriority w:val="21"/>
    <w:qFormat/>
    <w:rsid w:val="009E1E91"/>
    <w:rPr>
      <w:i/>
      <w:iCs/>
      <w:color w:val="0F4761" w:themeColor="accent1" w:themeShade="BF"/>
    </w:rPr>
  </w:style>
  <w:style w:type="paragraph" w:styleId="22">
    <w:name w:val="Intense Quote"/>
    <w:basedOn w:val="a"/>
    <w:next w:val="a"/>
    <w:link w:val="23"/>
    <w:uiPriority w:val="30"/>
    <w:qFormat/>
    <w:rsid w:val="009E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E91"/>
    <w:rPr>
      <w:i/>
      <w:iCs/>
      <w:color w:val="0F4761" w:themeColor="accent1" w:themeShade="BF"/>
    </w:rPr>
  </w:style>
  <w:style w:type="character" w:styleId="24">
    <w:name w:val="Intense Reference"/>
    <w:basedOn w:val="a0"/>
    <w:uiPriority w:val="32"/>
    <w:qFormat/>
    <w:rsid w:val="009E1E91"/>
    <w:rPr>
      <w:b/>
      <w:bCs/>
      <w:smallCaps/>
      <w:color w:val="0F4761" w:themeColor="accent1" w:themeShade="BF"/>
      <w:spacing w:val="5"/>
    </w:rPr>
  </w:style>
  <w:style w:type="paragraph" w:styleId="aa">
    <w:name w:val="Body Text"/>
    <w:basedOn w:val="a"/>
    <w:link w:val="ab"/>
    <w:uiPriority w:val="1"/>
    <w:qFormat/>
    <w:rsid w:val="009E1E9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9E1E9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