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6B1" w:rsidRPr="00101DD3" w:rsidRDefault="00CE66B1" w:rsidP="00101DD3">
      <w:pPr>
        <w:pStyle w:val="aa"/>
        <w:spacing w:before="50" w:line="480" w:lineRule="auto"/>
        <w:ind w:left="289"/>
        <w:rPr>
          <w:rFonts w:eastAsia="Meiryo UI"/>
          <w:b/>
          <w:bCs/>
          <w:color w:val="000000" w:themeColor="text1"/>
          <w:spacing w:val="-1"/>
          <w:lang w:eastAsia="ja-JP"/>
        </w:rPr>
      </w:pPr>
      <w:bookmarkStart w:id="0" w:name="_Hlk189227840"/>
      <w:r w:rsidRPr="00101DD3">
        <w:rPr>
          <w:rFonts w:eastAsia="Meiryo UI"/>
          <w:b/>
          <w:bCs/>
          <w:color w:val="000000" w:themeColor="text1"/>
          <w:spacing w:val="-1"/>
          <w:lang w:eastAsia="ja-JP"/>
        </w:rPr>
        <w:t>Instructions for Ninja Activities—AR attractions</w:t>
      </w:r>
      <w:r>
        <w:rPr>
          <w:rFonts w:eastAsia="Meiryo UI"/>
          <w:b/>
          <w:bCs/>
          <w:color w:val="000000" w:themeColor="text1"/>
          <w:spacing w:val="-1"/>
          <w:lang w:eastAsia="ja-JP"/>
        </w:rPr>
        <w:br/>
      </w:r>
      <w:r w:rsidRPr="00101DD3">
        <w:rPr>
          <w:rFonts w:eastAsia="Meiryo UI"/>
          <w:b/>
          <w:bCs/>
          <w:color w:val="000000" w:themeColor="text1"/>
          <w:spacing w:val="-1"/>
          <w:lang w:eastAsia="ja-JP"/>
        </w:rPr>
        <w:t>How to Take Ninja Photos</w:t>
      </w:r>
    </w:p>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themeColor="text1"/>
          <w:sz w:val="24"/>
        </w:rPr>
        <w:t>Picture yourself as a ninja! Take commemorative photos with your friends and family using our AR (augmented reality) app.</w:t>
      </w:r>
      <w:r w:rsidRPr="00101DD3">
        <w:rPr>
          <w:rFonts w:ascii="Cardo" w:eastAsia="Cardo" w:hAnsi="Cardo" w:cs="Cardo"/>
          <w:color w:val="000000"/>
          <w:sz w:val="24"/>
        </w:rPr>
        <w:tab/>
      </w:r>
      <w:r w:rsidRPr="00101DD3">
        <w:rPr>
          <w:color w:val="000000"/>
          <w:sz w:val="24"/>
        </w:rPr>
        <w:t xml:space="preserve"> </w:t>
      </w:r>
    </w:p>
    <w:p w:rsidR="00CE66B1" w:rsidRPr="00101DD3" w:rsidRDefault="00CE66B1" w:rsidP="00101DD3">
      <w:pPr>
        <w:pBdr>
          <w:top w:val="nil"/>
          <w:left w:val="nil"/>
          <w:bottom w:val="nil"/>
          <w:right w:val="nil"/>
          <w:between w:val="nil"/>
        </w:pBdr>
        <w:tabs>
          <w:tab w:val="left" w:pos="284"/>
        </w:tabs>
        <w:spacing w:before="165" w:line="319" w:lineRule="auto"/>
        <w:ind w:left="289" w:right="284" w:firstLine="284"/>
        <w:rPr>
          <w:color w:val="000000" w:themeColor="text1"/>
          <w:sz w:val="24"/>
        </w:rPr>
      </w:pPr>
      <w:r w:rsidRPr="00101DD3">
        <w:rPr>
          <w:color w:val="000000" w:themeColor="text1"/>
          <w:sz w:val="24"/>
        </w:rPr>
        <w:t>Turn on “location services” on your phone, then follow the instructions below. iPhone users may get a “webcam error” message. If this happens, go to “Settings → Privacy → Safari → Allow only while using this app.”</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Please note that some devices may not be compatible with this attraction. Directions:</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themeColor="text1"/>
          <w:sz w:val="24"/>
        </w:rPr>
        <w:t>1. Scan the QR code on the signboard. Tap to open the camera app on your phone. Follow the prompts on the screen and select “allow.”</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themeColor="text1"/>
          <w:sz w:val="24"/>
        </w:rPr>
      </w:pPr>
      <w:r w:rsidRPr="00101DD3">
        <w:rPr>
          <w:color w:val="000000" w:themeColor="text1"/>
          <w:sz w:val="24"/>
        </w:rPr>
        <w:t>2. Frame the photo so that the ∆, □, and O marks on the signboard are showing in the picture. The symbols differ depending on the location.</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ab/>
        <w:t>Note that if location services are enabled but the AR screen does not appear, or if the AR screen appears enlarged, your device is not compatible with this attraction.</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3. Take the photo. Pressing the shutter button quickly makes it easier to get the perfect shot.</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4. Tap “save” to download the photo to your phone.</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r w:rsidRPr="00101DD3">
        <w:rPr>
          <w:color w:val="000000"/>
          <w:sz w:val="24"/>
        </w:rPr>
        <w:t>5. Check to see if the photo is saved in your camera roll.</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p>
    <w:p w:rsidR="00CE66B1" w:rsidRPr="00101DD3" w:rsidRDefault="00CE66B1"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Fire Release Techniques (</w:t>
      </w:r>
      <w:r w:rsidRPr="00101DD3">
        <w:rPr>
          <w:b/>
          <w:i/>
          <w:color w:val="000000"/>
          <w:sz w:val="24"/>
        </w:rPr>
        <w:t>Katon no jutsu</w:t>
      </w:r>
      <w:r w:rsidRPr="00101DD3">
        <w:rPr>
          <w:b/>
          <w:color w:val="000000"/>
          <w:sz w:val="24"/>
        </w:rPr>
        <w:t>)</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r>
        <w:rPr>
          <w:noProof/>
        </w:rPr>
        <mc:AlternateContent>
          <mc:Choice Requires="wps">
            <w:drawing>
              <wp:anchor distT="0" distB="0" distL="114300" distR="114300" simplePos="0" relativeHeight="251659264" behindDoc="1" locked="0" layoutInCell="1" allowOverlap="1" wp14:anchorId="1508FA5B" wp14:editId="147938CC">
                <wp:simplePos x="0" y="0"/>
                <wp:positionH relativeFrom="page">
                  <wp:posOffset>1032933</wp:posOffset>
                </wp:positionH>
                <wp:positionV relativeFrom="paragraph">
                  <wp:posOffset>-12700</wp:posOffset>
                </wp:positionV>
                <wp:extent cx="5613400" cy="2650067"/>
                <wp:effectExtent l="0" t="0" r="12700" b="17145"/>
                <wp:wrapNone/>
                <wp:docPr id="1686594546"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6500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5DCA0" id="docshape8" o:spid="_x0000_s1026" style="position:absolute;margin-left:81.35pt;margin-top:-1pt;width:442pt;height:20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" filled="f" strokecolor="#231f20" strokeweight=".28pt">
                <v:path arrowok="t"/>
                <w10:wrap anchorx="page"/>
              </v:rect>
            </w:pict>
          </mc:Fallback>
        </mc:AlternateContent>
      </w:r>
      <w:r w:rsidRPr="00101DD3">
        <w:rPr>
          <w:color w:val="000000"/>
          <w:sz w:val="24"/>
        </w:rPr>
        <w:t>Koka ninja were skilled at handling gunpowder, and they used smoke screens and loud explosions to facilitate their escape from their enemies. You can take a photo in which it looks as though you are emitting fire from your hands or mouth, or even controlling the fire!</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color w:val="000000"/>
          <w:sz w:val="24"/>
        </w:rPr>
      </w:pPr>
    </w:p>
    <w:p w:rsidR="00CE66B1" w:rsidRPr="00101DD3" w:rsidRDefault="00CE66B1" w:rsidP="00101DD3">
      <w:pPr>
        <w:pBdr>
          <w:top w:val="nil"/>
          <w:left w:val="nil"/>
          <w:bottom w:val="nil"/>
          <w:right w:val="nil"/>
          <w:between w:val="nil"/>
        </w:pBdr>
        <w:tabs>
          <w:tab w:val="left" w:pos="284"/>
        </w:tabs>
        <w:spacing w:before="165" w:line="319" w:lineRule="auto"/>
        <w:ind w:left="289" w:right="284"/>
        <w:rPr>
          <w:b/>
          <w:color w:val="000000"/>
          <w:sz w:val="24"/>
        </w:rPr>
      </w:pPr>
      <w:r w:rsidRPr="00101DD3">
        <w:rPr>
          <w:b/>
          <w:color w:val="000000"/>
          <w:sz w:val="24"/>
        </w:rPr>
        <w:t>Water Escape Techniques (</w:t>
      </w:r>
      <w:r w:rsidRPr="00101DD3">
        <w:rPr>
          <w:b/>
          <w:i/>
          <w:color w:val="000000"/>
          <w:sz w:val="24"/>
        </w:rPr>
        <w:t>Suiton no jutsu</w:t>
      </w:r>
      <w:r w:rsidRPr="00101DD3">
        <w:rPr>
          <w:b/>
          <w:color w:val="000000"/>
          <w:sz w:val="24"/>
        </w:rPr>
        <w:t>)</w:t>
      </w:r>
    </w:p>
    <w:p w:rsidR="00CE66B1" w:rsidRPr="00101DD3" w:rsidRDefault="00CE66B1" w:rsidP="00101DD3">
      <w:pPr>
        <w:pBdr>
          <w:top w:val="nil"/>
          <w:left w:val="nil"/>
          <w:bottom w:val="nil"/>
          <w:right w:val="nil"/>
          <w:between w:val="nil"/>
        </w:pBdr>
        <w:tabs>
          <w:tab w:val="left" w:pos="284"/>
        </w:tabs>
        <w:spacing w:before="165" w:line="319" w:lineRule="auto"/>
        <w:ind w:left="289" w:right="284"/>
        <w:rPr>
          <w:b/>
          <w:i/>
          <w:color w:val="000000"/>
          <w:sz w:val="24"/>
        </w:rPr>
      </w:pPr>
      <w:r w:rsidRPr="00101DD3">
        <w:rPr>
          <w:color w:val="000000"/>
          <w:sz w:val="24"/>
        </w:rPr>
        <w:t>Water escape techniques involved using water to deceive the enemy. These included hiding underwater or throwing heavy stones or other objects into water to distract the enemy while the ninja made their getaway. Capture your daring water escape in a photo!</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ardo">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B1"/>
    <w:rsid w:val="001A5971"/>
    <w:rsid w:val="00625A2B"/>
    <w:rsid w:val="00C41D39"/>
    <w:rsid w:val="00CE6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E1DE7D-4F2F-463C-B70C-C7527585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CE66B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E66B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E66B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E66B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E66B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E66B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E66B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E66B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E66B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CE66B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6B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6B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66B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66B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66B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66B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66B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66B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66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E66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6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E66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6B1"/>
    <w:pPr>
      <w:spacing w:before="160"/>
      <w:jc w:val="center"/>
    </w:pPr>
    <w:rPr>
      <w:i/>
      <w:iCs/>
      <w:color w:val="404040" w:themeColor="text1" w:themeTint="BF"/>
    </w:rPr>
  </w:style>
  <w:style w:type="character" w:customStyle="1" w:styleId="a8">
    <w:name w:val="引用文 (文字)"/>
    <w:basedOn w:val="a0"/>
    <w:link w:val="a7"/>
    <w:uiPriority w:val="29"/>
    <w:rsid w:val="00CE66B1"/>
    <w:rPr>
      <w:i/>
      <w:iCs/>
      <w:color w:val="404040" w:themeColor="text1" w:themeTint="BF"/>
    </w:rPr>
  </w:style>
  <w:style w:type="paragraph" w:styleId="a9">
    <w:name w:val="List Paragraph"/>
    <w:basedOn w:val="a"/>
    <w:uiPriority w:val="34"/>
    <w:qFormat/>
    <w:rsid w:val="00CE66B1"/>
    <w:pPr>
      <w:ind w:left="720"/>
      <w:contextualSpacing/>
    </w:pPr>
  </w:style>
  <w:style w:type="character" w:styleId="21">
    <w:name w:val="Intense Emphasis"/>
    <w:basedOn w:val="a0"/>
    <w:uiPriority w:val="21"/>
    <w:qFormat/>
    <w:rsid w:val="00CE66B1"/>
    <w:rPr>
      <w:i/>
      <w:iCs/>
      <w:color w:val="0F4761" w:themeColor="accent1" w:themeShade="BF"/>
    </w:rPr>
  </w:style>
  <w:style w:type="paragraph" w:styleId="22">
    <w:name w:val="Intense Quote"/>
    <w:basedOn w:val="a"/>
    <w:next w:val="a"/>
    <w:link w:val="23"/>
    <w:uiPriority w:val="30"/>
    <w:qFormat/>
    <w:rsid w:val="00CE66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E66B1"/>
    <w:rPr>
      <w:i/>
      <w:iCs/>
      <w:color w:val="0F4761" w:themeColor="accent1" w:themeShade="BF"/>
    </w:rPr>
  </w:style>
  <w:style w:type="character" w:styleId="24">
    <w:name w:val="Intense Reference"/>
    <w:basedOn w:val="a0"/>
    <w:uiPriority w:val="32"/>
    <w:qFormat/>
    <w:rsid w:val="00CE66B1"/>
    <w:rPr>
      <w:b/>
      <w:bCs/>
      <w:smallCaps/>
      <w:color w:val="0F4761" w:themeColor="accent1" w:themeShade="BF"/>
      <w:spacing w:val="5"/>
    </w:rPr>
  </w:style>
  <w:style w:type="paragraph" w:styleId="aa">
    <w:name w:val="Body Text"/>
    <w:basedOn w:val="a"/>
    <w:link w:val="ab"/>
    <w:uiPriority w:val="1"/>
    <w:qFormat/>
    <w:rsid w:val="00CE66B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CE66B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1505</Characters>
  <Application>Microsoft Office Word</Application>
  <DocSecurity>0</DocSecurity>
  <Lines>12</Lines>
  <Paragraphs>3</Paragraphs>
  <ScaleCrop>false</ScaleCrop>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2025-08-29T18:03:00Z</dcterms:created>
  <dcterms:modified xsi:type="dcterms:W3CDTF">2025-08-29T18:03:00Z</dcterms:modified>
</cp:coreProperties>
</file>