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BFC" w:rsidRPr="00891BE5" w:rsidRDefault="00907BFC" w:rsidP="005663D7">
      <w:pPr>
        <w:pStyle w:val="aa"/>
        <w:spacing w:before="50" w:line="480" w:lineRule="auto"/>
        <w:ind w:left="289"/>
        <w:rPr>
          <w:rFonts w:eastAsia="Meiryo UI"/>
          <w:b/>
          <w:bCs/>
          <w:color w:val="000000" w:themeColor="text1"/>
          <w:spacing w:val="-1"/>
          <w:lang w:eastAsia="ja-JP"/>
        </w:rPr>
      </w:pPr>
      <w:r w:rsidRPr="005663D7">
        <w:rPr>
          <w:rFonts w:eastAsia="Meiryo UI"/>
          <w:b/>
          <w:bCs/>
          <w:color w:val="000000" w:themeColor="text1"/>
          <w:spacing w:val="-1"/>
          <w:lang w:eastAsia="ja-JP"/>
        </w:rPr>
        <w:t>Miyagahama: Origins of Modern Ibusuki</w:t>
      </w:r>
    </w:p>
    <w:p/>
    <w:p w:rsidR="00907BFC" w:rsidRPr="00604A13" w:rsidRDefault="00907BFC" w:rsidP="005663D7">
      <w:pPr>
        <w:spacing w:before="165" w:line="319" w:lineRule="auto"/>
        <w:ind w:left="289" w:right="284"/>
        <w:rPr>
          <w:sz w:val="24"/>
        </w:rPr>
      </w:pPr>
      <w:r w:rsidRPr="00604A13">
        <w:rPr>
          <w:sz w:val="24"/>
        </w:rPr>
        <w:t xml:space="preserve">Humans have lived in the area </w:t>
      </w:r>
      <w:r>
        <w:rPr>
          <w:sz w:val="24"/>
        </w:rPr>
        <w:t>around</w:t>
      </w:r>
      <w:r w:rsidRPr="00604A13">
        <w:rPr>
          <w:sz w:val="24"/>
        </w:rPr>
        <w:t xml:space="preserve"> Ibusuki since at least the Jōmon </w:t>
      </w:r>
      <w:r w:rsidRPr="00604A13">
        <w:rPr>
          <w:rFonts w:hint="eastAsia"/>
          <w:sz w:val="24"/>
        </w:rPr>
        <w:t>p</w:t>
      </w:r>
      <w:r w:rsidRPr="00604A13">
        <w:rPr>
          <w:sz w:val="24"/>
        </w:rPr>
        <w:t>eriod (10,000–300 BCE). Early inhabitants established both roaming hunter-gatherer societies and small village</w:t>
      </w:r>
      <w:r w:rsidRPr="00604A13">
        <w:rPr>
          <w:rFonts w:hint="eastAsia"/>
          <w:sz w:val="24"/>
        </w:rPr>
        <w:t>s</w:t>
      </w:r>
      <w:r w:rsidRPr="00604A13">
        <w:rPr>
          <w:sz w:val="24"/>
        </w:rPr>
        <w:t>. The modern city</w:t>
      </w:r>
      <w:r w:rsidRPr="00604A13">
        <w:rPr>
          <w:rFonts w:hint="eastAsia"/>
          <w:sz w:val="24"/>
        </w:rPr>
        <w:t xml:space="preserve"> of Ibusuki itself, however, was the product of </w:t>
      </w:r>
      <w:r>
        <w:rPr>
          <w:sz w:val="24"/>
        </w:rPr>
        <w:t>a natural</w:t>
      </w:r>
      <w:r w:rsidRPr="00604A13">
        <w:rPr>
          <w:sz w:val="24"/>
        </w:rPr>
        <w:t xml:space="preserve"> catastrophe</w:t>
      </w:r>
      <w:r>
        <w:rPr>
          <w:rFonts w:hint="eastAsia"/>
          <w:sz w:val="24"/>
        </w:rPr>
        <w:t xml:space="preserve"> that occurred</w:t>
      </w:r>
      <w:r>
        <w:rPr>
          <w:sz w:val="24"/>
        </w:rPr>
        <w:t xml:space="preserve"> in 874</w:t>
      </w:r>
      <w:r w:rsidRPr="00604A13">
        <w:rPr>
          <w:sz w:val="24"/>
        </w:rPr>
        <w:t>.</w:t>
      </w:r>
    </w:p>
    <w:p w:rsidR="00907BFC" w:rsidRPr="00604A13" w:rsidRDefault="00907BFC" w:rsidP="005663D7">
      <w:pPr>
        <w:spacing w:before="165" w:line="319" w:lineRule="auto"/>
        <w:ind w:left="289" w:right="284"/>
        <w:rPr>
          <w:sz w:val="24"/>
        </w:rPr>
      </w:pPr>
    </w:p>
    <w:p w:rsidR="00907BFC" w:rsidRPr="00604A13" w:rsidRDefault="00907BFC" w:rsidP="005663D7">
      <w:pPr>
        <w:spacing w:before="165" w:line="319" w:lineRule="auto"/>
        <w:ind w:left="289" w:right="284"/>
        <w:rPr>
          <w:sz w:val="24"/>
        </w:rPr>
      </w:pPr>
      <w:r>
        <w:rPr>
          <w:rFonts w:hint="eastAsia"/>
          <w:sz w:val="24"/>
        </w:rPr>
        <w:t xml:space="preserve">That year, </w:t>
      </w:r>
      <w:r w:rsidRPr="00604A13">
        <w:rPr>
          <w:sz w:val="24"/>
        </w:rPr>
        <w:t xml:space="preserve">Mt. Kaimondake erupted </w:t>
      </w:r>
      <w:r w:rsidRPr="00604A13">
        <w:rPr>
          <w:rFonts w:hint="eastAsia"/>
          <w:sz w:val="24"/>
        </w:rPr>
        <w:t>calamitously</w:t>
      </w:r>
      <w:r w:rsidRPr="00604A13">
        <w:rPr>
          <w:sz w:val="24"/>
        </w:rPr>
        <w:t xml:space="preserve">, burying </w:t>
      </w:r>
      <w:r w:rsidRPr="00604A13">
        <w:rPr>
          <w:rFonts w:hint="eastAsia"/>
          <w:sz w:val="24"/>
        </w:rPr>
        <w:t>villages</w:t>
      </w:r>
      <w:r w:rsidRPr="00604A13">
        <w:rPr>
          <w:sz w:val="24"/>
        </w:rPr>
        <w:t xml:space="preserve"> across the</w:t>
      </w:r>
      <w:r w:rsidRPr="00596BA8">
        <w:rPr>
          <w:sz w:val="24"/>
        </w:rPr>
        <w:t xml:space="preserve"> </w:t>
      </w:r>
      <w:r>
        <w:rPr>
          <w:rFonts w:hint="eastAsia"/>
          <w:sz w:val="24"/>
        </w:rPr>
        <w:t>southern</w:t>
      </w:r>
      <w:r w:rsidRPr="00604A13">
        <w:rPr>
          <w:rFonts w:hint="eastAsia"/>
          <w:sz w:val="24"/>
        </w:rPr>
        <w:t xml:space="preserve"> </w:t>
      </w:r>
      <w:r w:rsidRPr="00604A13">
        <w:rPr>
          <w:sz w:val="24"/>
        </w:rPr>
        <w:t xml:space="preserve">peninsula in ash and debris. Survivors gathered </w:t>
      </w:r>
      <w:r w:rsidRPr="00604A13">
        <w:rPr>
          <w:rFonts w:hint="eastAsia"/>
          <w:sz w:val="24"/>
        </w:rPr>
        <w:t>in t</w:t>
      </w:r>
      <w:r w:rsidRPr="00604A13">
        <w:rPr>
          <w:sz w:val="24"/>
        </w:rPr>
        <w:t>he area around Miyagahama Beach</w:t>
      </w:r>
      <w:r w:rsidRPr="00604A13">
        <w:rPr>
          <w:rFonts w:hint="eastAsia"/>
          <w:sz w:val="24"/>
        </w:rPr>
        <w:t>,</w:t>
      </w:r>
      <w:r w:rsidRPr="00604A13">
        <w:rPr>
          <w:sz w:val="24"/>
        </w:rPr>
        <w:t xml:space="preserve"> in northern Ibusuki</w:t>
      </w:r>
      <w:r w:rsidRPr="00604A13">
        <w:rPr>
          <w:rFonts w:hint="eastAsia"/>
          <w:sz w:val="24"/>
        </w:rPr>
        <w:t>,</w:t>
      </w:r>
      <w:r w:rsidRPr="00604A13">
        <w:rPr>
          <w:sz w:val="24"/>
        </w:rPr>
        <w:t xml:space="preserve"> </w:t>
      </w:r>
      <w:r w:rsidRPr="00604A13">
        <w:rPr>
          <w:rFonts w:hint="eastAsia"/>
          <w:sz w:val="24"/>
        </w:rPr>
        <w:t xml:space="preserve">which </w:t>
      </w:r>
      <w:r w:rsidRPr="00604A13">
        <w:rPr>
          <w:sz w:val="24"/>
        </w:rPr>
        <w:t xml:space="preserve">remained relatively unscathed. </w:t>
      </w:r>
      <w:r>
        <w:rPr>
          <w:rFonts w:hint="eastAsia"/>
          <w:sz w:val="24"/>
        </w:rPr>
        <w:t xml:space="preserve">Many of the refugees settled there, and </w:t>
      </w:r>
      <w:r w:rsidRPr="00596BA8">
        <w:rPr>
          <w:rFonts w:hint="eastAsia"/>
          <w:sz w:val="24"/>
        </w:rPr>
        <w:t xml:space="preserve">a </w:t>
      </w:r>
      <w:r>
        <w:rPr>
          <w:rFonts w:hint="eastAsia"/>
          <w:sz w:val="24"/>
        </w:rPr>
        <w:t>community</w:t>
      </w:r>
      <w:r w:rsidRPr="00604A13">
        <w:rPr>
          <w:rFonts w:hint="eastAsia"/>
          <w:sz w:val="24"/>
        </w:rPr>
        <w:t xml:space="preserve"> developed</w:t>
      </w:r>
      <w:r w:rsidRPr="00604A13">
        <w:rPr>
          <w:sz w:val="24"/>
        </w:rPr>
        <w:t>.</w:t>
      </w:r>
    </w:p>
    <w:p w:rsidR="00907BFC" w:rsidRPr="00604A13" w:rsidRDefault="00907BFC" w:rsidP="005663D7">
      <w:pPr>
        <w:spacing w:before="165" w:line="319" w:lineRule="auto"/>
        <w:ind w:left="289" w:right="284"/>
        <w:rPr>
          <w:sz w:val="24"/>
        </w:rPr>
      </w:pPr>
    </w:p>
    <w:p w:rsidR="00907BFC" w:rsidRPr="00604A13" w:rsidRDefault="00907BFC" w:rsidP="005663D7">
      <w:pPr>
        <w:spacing w:before="165" w:line="319" w:lineRule="auto"/>
        <w:ind w:left="289" w:right="284"/>
        <w:rPr>
          <w:sz w:val="24"/>
        </w:rPr>
      </w:pPr>
      <w:r w:rsidRPr="00604A13">
        <w:rPr>
          <w:sz w:val="24"/>
        </w:rPr>
        <w:t>From the 1100s to the late 1</w:t>
      </w:r>
      <w:r w:rsidRPr="00596BA8">
        <w:rPr>
          <w:rFonts w:hint="eastAsia"/>
          <w:sz w:val="24"/>
        </w:rPr>
        <w:t>4</w:t>
      </w:r>
      <w:r w:rsidRPr="00604A13">
        <w:rPr>
          <w:sz w:val="24"/>
        </w:rPr>
        <w:t>00s, the area was governed by the Ibusuki family, a branch of the powerful Satsuma family</w:t>
      </w:r>
      <w:r w:rsidRPr="00604A13">
        <w:rPr>
          <w:rFonts w:hint="eastAsia"/>
          <w:sz w:val="24"/>
        </w:rPr>
        <w:t>, which</w:t>
      </w:r>
      <w:r w:rsidRPr="00604A13">
        <w:rPr>
          <w:sz w:val="24"/>
        </w:rPr>
        <w:t xml:space="preserve"> ruled much of Kyushu. The</w:t>
      </w:r>
      <w:r w:rsidRPr="00604A13">
        <w:rPr>
          <w:rFonts w:hint="eastAsia"/>
          <w:sz w:val="24"/>
        </w:rPr>
        <w:t xml:space="preserve"> Ibusuki</w:t>
      </w:r>
      <w:r w:rsidRPr="00604A13">
        <w:rPr>
          <w:sz w:val="24"/>
        </w:rPr>
        <w:t xml:space="preserve"> built their castle and seat of power near Miyagahama, </w:t>
      </w:r>
      <w:r w:rsidRPr="00604A13">
        <w:rPr>
          <w:sz w:val="24"/>
        </w:rPr>
        <w:lastRenderedPageBreak/>
        <w:t>turning it into a bustling port town.</w:t>
      </w:r>
    </w:p>
    <w:p w:rsidR="00907BFC" w:rsidRPr="00604A13" w:rsidRDefault="00907BFC" w:rsidP="005663D7">
      <w:pPr>
        <w:spacing w:before="165" w:line="319" w:lineRule="auto"/>
        <w:ind w:left="289" w:right="284"/>
        <w:rPr>
          <w:sz w:val="24"/>
        </w:rPr>
      </w:pPr>
    </w:p>
    <w:p w:rsidR="00907BFC" w:rsidRPr="00604A13" w:rsidRDefault="00907BFC" w:rsidP="005663D7">
      <w:pPr>
        <w:spacing w:before="165" w:line="319" w:lineRule="auto"/>
        <w:ind w:left="289" w:right="284"/>
        <w:rPr>
          <w:sz w:val="24"/>
        </w:rPr>
      </w:pPr>
      <w:r>
        <w:rPr>
          <w:sz w:val="24"/>
        </w:rPr>
        <w:t>T</w:t>
      </w:r>
      <w:r w:rsidRPr="00596BA8">
        <w:rPr>
          <w:sz w:val="24"/>
        </w:rPr>
        <w:t>he</w:t>
      </w:r>
      <w:r w:rsidRPr="00604A13">
        <w:rPr>
          <w:sz w:val="24"/>
        </w:rPr>
        <w:t xml:space="preserve"> waters at Miyagahama are shallow</w:t>
      </w:r>
      <w:r w:rsidRPr="00596BA8">
        <w:rPr>
          <w:sz w:val="24"/>
        </w:rPr>
        <w:t xml:space="preserve">, </w:t>
      </w:r>
      <w:r>
        <w:rPr>
          <w:sz w:val="24"/>
        </w:rPr>
        <w:t>however</w:t>
      </w:r>
      <w:r w:rsidRPr="00604A13">
        <w:rPr>
          <w:sz w:val="24"/>
        </w:rPr>
        <w:t xml:space="preserve">, with no safe </w:t>
      </w:r>
      <w:r>
        <w:rPr>
          <w:rFonts w:hint="eastAsia"/>
          <w:sz w:val="24"/>
        </w:rPr>
        <w:t>way</w:t>
      </w:r>
      <w:r w:rsidRPr="00604A13">
        <w:rPr>
          <w:sz w:val="24"/>
        </w:rPr>
        <w:t xml:space="preserve"> to anchor close to shore. Larger ships were forced to anchor offshore and ferry goods to land in smaller boats. Without proper infrastructure, it was difficult to prevent smuggling. In 1833, the lord of Satsuma ordered </w:t>
      </w:r>
      <w:r w:rsidRPr="00604A13">
        <w:rPr>
          <w:rFonts w:hint="eastAsia"/>
          <w:sz w:val="24"/>
        </w:rPr>
        <w:t xml:space="preserve">the construction of </w:t>
      </w:r>
      <w:r w:rsidRPr="00604A13">
        <w:rPr>
          <w:sz w:val="24"/>
        </w:rPr>
        <w:t>a 230-meter-long, 5-meter-high breakwater</w:t>
      </w:r>
      <w:r w:rsidRPr="00604A13">
        <w:rPr>
          <w:rFonts w:hint="eastAsia"/>
          <w:sz w:val="24"/>
        </w:rPr>
        <w:t>, which was</w:t>
      </w:r>
      <w:r w:rsidRPr="00604A13">
        <w:rPr>
          <w:sz w:val="24"/>
        </w:rPr>
        <w:t xml:space="preserve"> built of </w:t>
      </w:r>
      <w:r w:rsidRPr="00604A13">
        <w:rPr>
          <w:rFonts w:hint="eastAsia"/>
          <w:sz w:val="24"/>
        </w:rPr>
        <w:t>volcanic rock</w:t>
      </w:r>
      <w:r w:rsidRPr="00604A13">
        <w:rPr>
          <w:sz w:val="24"/>
        </w:rPr>
        <w:t xml:space="preserve"> </w:t>
      </w:r>
      <w:r w:rsidRPr="00604A13">
        <w:rPr>
          <w:rFonts w:hint="eastAsia"/>
          <w:sz w:val="24"/>
        </w:rPr>
        <w:t>in</w:t>
      </w:r>
      <w:r w:rsidRPr="00604A13">
        <w:rPr>
          <w:sz w:val="24"/>
        </w:rPr>
        <w:t xml:space="preserve"> a </w:t>
      </w:r>
      <w:r w:rsidRPr="00604A13">
        <w:rPr>
          <w:rFonts w:hint="eastAsia"/>
          <w:sz w:val="24"/>
        </w:rPr>
        <w:t xml:space="preserve">single </w:t>
      </w:r>
      <w:r w:rsidRPr="00604A13">
        <w:rPr>
          <w:sz w:val="24"/>
        </w:rPr>
        <w:t xml:space="preserve">year. </w:t>
      </w:r>
      <w:r w:rsidRPr="00604A13">
        <w:rPr>
          <w:rFonts w:hint="eastAsia"/>
          <w:sz w:val="24"/>
        </w:rPr>
        <w:t xml:space="preserve">The breakwater, called Gangishi, helped calm the waters of the bay and provided offshore mooring for larger boats. </w:t>
      </w:r>
      <w:r w:rsidRPr="00604A13">
        <w:rPr>
          <w:sz w:val="24"/>
        </w:rPr>
        <w:t xml:space="preserve">The </w:t>
      </w:r>
      <w:r w:rsidRPr="00604A13">
        <w:rPr>
          <w:rFonts w:hint="eastAsia"/>
          <w:sz w:val="24"/>
        </w:rPr>
        <w:t>structure</w:t>
      </w:r>
      <w:r w:rsidRPr="00604A13">
        <w:rPr>
          <w:sz w:val="24"/>
        </w:rPr>
        <w:t xml:space="preserve"> </w:t>
      </w:r>
      <w:r w:rsidRPr="00596BA8">
        <w:rPr>
          <w:rFonts w:hint="eastAsia"/>
          <w:sz w:val="24"/>
        </w:rPr>
        <w:t>has since been</w:t>
      </w:r>
      <w:r w:rsidRPr="00604A13">
        <w:rPr>
          <w:sz w:val="24"/>
        </w:rPr>
        <w:t xml:space="preserve"> designated a Tangible Cultural Property of Japan.</w:t>
      </w:r>
    </w:p>
    <w:p w:rsidR="00907BFC" w:rsidRPr="00604A13" w:rsidRDefault="00907BFC" w:rsidP="005663D7">
      <w:pPr>
        <w:spacing w:before="165" w:line="319" w:lineRule="auto"/>
        <w:ind w:left="289" w:right="284"/>
        <w:rPr>
          <w:sz w:val="24"/>
        </w:rPr>
      </w:pPr>
    </w:p>
    <w:p w:rsidR="00907BFC" w:rsidRPr="005663D7" w:rsidRDefault="00907BFC" w:rsidP="005663D7">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64107808" wp14:editId="66D9A7BE">
                <wp:simplePos x="0" y="0"/>
                <wp:positionH relativeFrom="page">
                  <wp:posOffset>1032933</wp:posOffset>
                </wp:positionH>
                <wp:positionV relativeFrom="paragraph">
                  <wp:posOffset>-12700</wp:posOffset>
                </wp:positionV>
                <wp:extent cx="5613400" cy="1159933"/>
                <wp:effectExtent l="0" t="0" r="12700" b="8890"/>
                <wp:wrapNone/>
                <wp:docPr id="21093658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1599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96052" id="docshape8" o:spid="_x0000_s1026" style="position:absolute;margin-left:81.35pt;margin-top:-1pt;width:442pt;height:9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" filled="f" strokecolor="#231f20" strokeweight=".28pt">
                <v:path arrowok="t"/>
                <w10:wrap anchorx="page"/>
              </v:rect>
            </w:pict>
          </mc:Fallback>
        </mc:AlternateContent>
      </w:r>
      <w:r w:rsidRPr="00604A13">
        <w:rPr>
          <w:sz w:val="24"/>
        </w:rPr>
        <w:t>With this infrastructure, the area remained a key trading port through</w:t>
      </w:r>
      <w:r w:rsidRPr="00604A13">
        <w:rPr>
          <w:rFonts w:hint="eastAsia"/>
          <w:sz w:val="24"/>
        </w:rPr>
        <w:t xml:space="preserve"> </w:t>
      </w:r>
      <w:r w:rsidRPr="00604A13">
        <w:rPr>
          <w:sz w:val="24"/>
        </w:rPr>
        <w:t xml:space="preserve">the end of the </w:t>
      </w:r>
      <w:r w:rsidRPr="00604A13">
        <w:rPr>
          <w:rFonts w:hint="eastAsia"/>
          <w:sz w:val="24"/>
        </w:rPr>
        <w:t>Edo period</w:t>
      </w:r>
      <w:r w:rsidRPr="00596BA8">
        <w:rPr>
          <w:sz w:val="24"/>
        </w:rPr>
        <w:t xml:space="preserve"> </w:t>
      </w:r>
      <w:r w:rsidRPr="00596BA8">
        <w:rPr>
          <w:rFonts w:hint="eastAsia"/>
          <w:sz w:val="24"/>
        </w:rPr>
        <w:t>(1603</w:t>
      </w:r>
      <w:r w:rsidRPr="00596BA8">
        <w:rPr>
          <w:sz w:val="24"/>
        </w:rPr>
        <w:t>–</w:t>
      </w:r>
      <w:r w:rsidRPr="00604A13">
        <w:rPr>
          <w:sz w:val="24"/>
        </w:rPr>
        <w:t>1867</w:t>
      </w:r>
      <w:r w:rsidRPr="00596BA8">
        <w:rPr>
          <w:rFonts w:hint="eastAsia"/>
          <w:sz w:val="24"/>
        </w:rPr>
        <w:t>)</w:t>
      </w:r>
      <w:r w:rsidRPr="00596BA8">
        <w:rPr>
          <w:sz w:val="24"/>
        </w:rPr>
        <w:t>.</w:t>
      </w:r>
      <w:r w:rsidRPr="00604A13">
        <w:rPr>
          <w:sz w:val="24"/>
        </w:rPr>
        <w:t xml:space="preserve"> As Japan modernized, the evolving machinery of politics, education, and </w:t>
      </w:r>
      <w:r>
        <w:rPr>
          <w:rFonts w:hint="eastAsia"/>
          <w:sz w:val="24"/>
        </w:rPr>
        <w:t>commerce</w:t>
      </w:r>
      <w:r w:rsidRPr="00604A13">
        <w:rPr>
          <w:sz w:val="24"/>
        </w:rPr>
        <w:t xml:space="preserve"> was concentrated in the former castle town, and it remains a </w:t>
      </w:r>
      <w:r w:rsidRPr="00604A13">
        <w:rPr>
          <w:rFonts w:hint="eastAsia"/>
          <w:sz w:val="24"/>
        </w:rPr>
        <w:t>central part of</w:t>
      </w:r>
      <w:r w:rsidRPr="00604A13">
        <w:rPr>
          <w:sz w:val="24"/>
        </w:rPr>
        <w:t xml:space="preserve"> modern-day Ibusuki. Many nineteenth- and twentieth-century structures still stand in the area, including several Tangible Cultural Properties of Japan.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C"/>
    <w:rsid w:val="001A5971"/>
    <w:rsid w:val="00625A2B"/>
    <w:rsid w:val="00907BF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31F5CE-79F1-467F-82D4-65830912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07B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7B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B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7B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B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B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B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B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B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07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B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7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BFC"/>
    <w:pPr>
      <w:spacing w:before="160"/>
      <w:jc w:val="center"/>
    </w:pPr>
    <w:rPr>
      <w:i/>
      <w:iCs/>
      <w:color w:val="404040" w:themeColor="text1" w:themeTint="BF"/>
    </w:rPr>
  </w:style>
  <w:style w:type="character" w:customStyle="1" w:styleId="a8">
    <w:name w:val="引用文 (文字)"/>
    <w:basedOn w:val="a0"/>
    <w:link w:val="a7"/>
    <w:uiPriority w:val="29"/>
    <w:rsid w:val="00907BFC"/>
    <w:rPr>
      <w:i/>
      <w:iCs/>
      <w:color w:val="404040" w:themeColor="text1" w:themeTint="BF"/>
    </w:rPr>
  </w:style>
  <w:style w:type="paragraph" w:styleId="a9">
    <w:name w:val="List Paragraph"/>
    <w:basedOn w:val="a"/>
    <w:uiPriority w:val="34"/>
    <w:qFormat/>
    <w:rsid w:val="00907BFC"/>
    <w:pPr>
      <w:ind w:left="720"/>
      <w:contextualSpacing/>
    </w:pPr>
  </w:style>
  <w:style w:type="character" w:styleId="21">
    <w:name w:val="Intense Emphasis"/>
    <w:basedOn w:val="a0"/>
    <w:uiPriority w:val="21"/>
    <w:qFormat/>
    <w:rsid w:val="00907BFC"/>
    <w:rPr>
      <w:i/>
      <w:iCs/>
      <w:color w:val="0F4761" w:themeColor="accent1" w:themeShade="BF"/>
    </w:rPr>
  </w:style>
  <w:style w:type="paragraph" w:styleId="22">
    <w:name w:val="Intense Quote"/>
    <w:basedOn w:val="a"/>
    <w:next w:val="a"/>
    <w:link w:val="23"/>
    <w:uiPriority w:val="30"/>
    <w:qFormat/>
    <w:rsid w:val="0090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7BFC"/>
    <w:rPr>
      <w:i/>
      <w:iCs/>
      <w:color w:val="0F4761" w:themeColor="accent1" w:themeShade="BF"/>
    </w:rPr>
  </w:style>
  <w:style w:type="character" w:styleId="24">
    <w:name w:val="Intense Reference"/>
    <w:basedOn w:val="a0"/>
    <w:uiPriority w:val="32"/>
    <w:qFormat/>
    <w:rsid w:val="00907BFC"/>
    <w:rPr>
      <w:b/>
      <w:bCs/>
      <w:smallCaps/>
      <w:color w:val="0F4761" w:themeColor="accent1" w:themeShade="BF"/>
      <w:spacing w:val="5"/>
    </w:rPr>
  </w:style>
  <w:style w:type="paragraph" w:styleId="aa">
    <w:name w:val="Body Text"/>
    <w:basedOn w:val="a"/>
    <w:link w:val="ab"/>
    <w:uiPriority w:val="1"/>
    <w:qFormat/>
    <w:rsid w:val="00907BF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07BF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2025-08-29T20:16:00Z</dcterms:created>
  <dcterms:modified xsi:type="dcterms:W3CDTF">2025-08-29T20:16:00Z</dcterms:modified>
</cp:coreProperties>
</file>