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52D5" w:rsidRPr="00891BE5" w:rsidRDefault="00D252D5" w:rsidP="00D52BD5">
      <w:pPr>
        <w:pStyle w:val="aa"/>
        <w:spacing w:before="50" w:line="480" w:lineRule="auto"/>
        <w:ind w:left="289"/>
        <w:rPr>
          <w:rFonts w:eastAsia="Meiryo UI"/>
          <w:b/>
          <w:bCs/>
          <w:color w:val="000000" w:themeColor="text1"/>
          <w:spacing w:val="-1"/>
          <w:lang w:eastAsia="ja-JP"/>
        </w:rPr>
      </w:pPr>
      <w:r w:rsidRPr="00D52BD5">
        <w:rPr>
          <w:rFonts w:eastAsia="Meiryo UI"/>
          <w:b/>
          <w:bCs/>
          <w:color w:val="000000" w:themeColor="text1"/>
          <w:spacing w:val="-1"/>
          <w:lang w:eastAsia="ja-JP"/>
        </w:rPr>
        <w:t>Zendeko Dance &amp; Hyūtan Mawashi</w:t>
      </w:r>
    </w:p>
    <w:p/>
    <w:p w:rsidR="00D252D5" w:rsidRPr="00147163" w:rsidRDefault="00D252D5" w:rsidP="00D52BD5">
      <w:pPr>
        <w:spacing w:before="165" w:line="319" w:lineRule="auto"/>
        <w:ind w:left="289" w:right="284"/>
        <w:rPr>
          <w:sz w:val="24"/>
        </w:rPr>
      </w:pPr>
      <w:r w:rsidRPr="00147163">
        <w:rPr>
          <w:sz w:val="24"/>
        </w:rPr>
        <w:t xml:space="preserve">This </w:t>
      </w:r>
      <w:r w:rsidRPr="00147163">
        <w:rPr>
          <w:rFonts w:eastAsia="ＭＳ 明朝"/>
          <w:sz w:val="24"/>
        </w:rPr>
        <w:t>festival</w:t>
      </w:r>
      <w:r w:rsidRPr="00147163">
        <w:rPr>
          <w:sz w:val="24"/>
        </w:rPr>
        <w:t xml:space="preserve"> </w:t>
      </w:r>
      <w:r w:rsidRPr="00147163">
        <w:rPr>
          <w:rFonts w:eastAsia="ＭＳ 明朝"/>
          <w:sz w:val="24"/>
        </w:rPr>
        <w:t xml:space="preserve">is </w:t>
      </w:r>
      <w:r w:rsidRPr="00147163">
        <w:rPr>
          <w:sz w:val="24"/>
        </w:rPr>
        <w:t>held at Oka Tenmangū Shrine on September 25 from 7:30 p.m. and is</w:t>
      </w:r>
      <w:r w:rsidRPr="00147163">
        <w:rPr>
          <w:rFonts w:eastAsia="ＭＳ 明朝"/>
          <w:sz w:val="24"/>
        </w:rPr>
        <w:t xml:space="preserve"> </w:t>
      </w:r>
      <w:r w:rsidRPr="00147163">
        <w:rPr>
          <w:sz w:val="24"/>
        </w:rPr>
        <w:t>designated an Intangible Folk Cultural Property</w:t>
      </w:r>
      <w:r w:rsidRPr="00147163">
        <w:rPr>
          <w:rFonts w:eastAsia="ＭＳ 明朝"/>
          <w:sz w:val="24"/>
        </w:rPr>
        <w:t xml:space="preserve"> by </w:t>
      </w:r>
      <w:r w:rsidRPr="00147163">
        <w:rPr>
          <w:sz w:val="24"/>
        </w:rPr>
        <w:t>Ōmuta City. Its origins are unknown, but it is thought to have begun in the Edo period (1603–1867).</w:t>
      </w:r>
    </w:p>
    <w:p w:rsidR="00D252D5" w:rsidRPr="00147163" w:rsidRDefault="00D252D5" w:rsidP="00D52BD5">
      <w:pPr>
        <w:spacing w:before="165" w:line="319" w:lineRule="auto"/>
        <w:ind w:left="289" w:right="284"/>
        <w:rPr>
          <w:sz w:val="24"/>
        </w:rPr>
      </w:pPr>
    </w:p>
    <w:p w:rsidR="00D252D5" w:rsidRPr="00147163" w:rsidRDefault="00D252D5" w:rsidP="00D52BD5">
      <w:pPr>
        <w:spacing w:before="165" w:line="319" w:lineRule="auto"/>
        <w:ind w:left="289" w:right="284"/>
        <w:rPr>
          <w:sz w:val="24"/>
        </w:rPr>
      </w:pPr>
      <w:r w:rsidRPr="00147163">
        <w:rPr>
          <w:sz w:val="24"/>
        </w:rPr>
        <w:t>The Zendeko Dance is performed by young women and girls wearing kimono and straw hats decorated with floral pompoms</w:t>
      </w:r>
      <w:r w:rsidRPr="00147163">
        <w:rPr>
          <w:rFonts w:hint="eastAsia"/>
          <w:sz w:val="24"/>
        </w:rPr>
        <w:t>.</w:t>
      </w:r>
      <w:r w:rsidRPr="00147163">
        <w:rPr>
          <w:sz w:val="24"/>
        </w:rPr>
        <w:t xml:space="preserve"> </w:t>
      </w:r>
      <w:r w:rsidRPr="00147163">
        <w:rPr>
          <w:rFonts w:hint="eastAsia"/>
          <w:sz w:val="24"/>
        </w:rPr>
        <w:t>Each one</w:t>
      </w:r>
      <w:r w:rsidRPr="00147163">
        <w:rPr>
          <w:sz w:val="24"/>
        </w:rPr>
        <w:t xml:space="preserve"> spin</w:t>
      </w:r>
      <w:r w:rsidRPr="00147163">
        <w:rPr>
          <w:rFonts w:hint="eastAsia"/>
          <w:sz w:val="24"/>
        </w:rPr>
        <w:t>s</w:t>
      </w:r>
      <w:r w:rsidRPr="00147163">
        <w:rPr>
          <w:sz w:val="24"/>
        </w:rPr>
        <w:t xml:space="preserve"> a bamboo tube filled with six coins in </w:t>
      </w:r>
      <w:r w:rsidRPr="00147163">
        <w:rPr>
          <w:rFonts w:hint="eastAsia"/>
          <w:sz w:val="24"/>
        </w:rPr>
        <w:t>her</w:t>
      </w:r>
      <w:r w:rsidRPr="00147163">
        <w:rPr>
          <w:sz w:val="24"/>
        </w:rPr>
        <w:t xml:space="preserve"> right hand, stopping every few steps to tap the tube on </w:t>
      </w:r>
      <w:r w:rsidRPr="00147163">
        <w:rPr>
          <w:rFonts w:hint="eastAsia"/>
          <w:sz w:val="24"/>
        </w:rPr>
        <w:t>her</w:t>
      </w:r>
      <w:r w:rsidRPr="00147163">
        <w:rPr>
          <w:sz w:val="24"/>
        </w:rPr>
        <w:t xml:space="preserve"> body. The dance is thought to represent rice cultivation and is intended to be a prayer for a good harvest.</w:t>
      </w:r>
    </w:p>
    <w:p w:rsidR="00D252D5" w:rsidRPr="00147163" w:rsidRDefault="00D252D5" w:rsidP="00D52BD5">
      <w:pPr>
        <w:spacing w:before="165" w:line="319" w:lineRule="auto"/>
        <w:ind w:left="289" w:right="284"/>
        <w:rPr>
          <w:sz w:val="24"/>
        </w:rPr>
      </w:pPr>
    </w:p>
    <w:p w:rsidR="00D252D5" w:rsidRPr="00147163" w:rsidRDefault="00D252D5" w:rsidP="00D52BD5">
      <w:pPr>
        <w:spacing w:before="165" w:line="319" w:lineRule="auto"/>
        <w:ind w:left="289" w:right="284"/>
        <w:rPr>
          <w:sz w:val="24"/>
        </w:rPr>
      </w:pPr>
      <w:r w:rsidRPr="00147163">
        <w:rPr>
          <w:sz w:val="24"/>
        </w:rPr>
        <w:t>The Hyūtan Mawashi dance follows. Boys and men with ink-smeared faces, dressed in old-fashioned work kimono and sandals, perform a stooped, shuffling dance. They slap the sake gourds they hold in their left hands with the fans they hold with their right and perform comical movements. This dance is said to have been inspired by a story of a man carrying a sake-filled gourd staggering into a shrine to pray. It is thought to be dedicated to the rainmaking deity.</w:t>
      </w:r>
    </w:p>
    <w:p w:rsidR="00D252D5" w:rsidRPr="00147163" w:rsidRDefault="00D252D5" w:rsidP="00D52BD5">
      <w:pPr>
        <w:spacing w:before="165" w:line="319" w:lineRule="auto"/>
        <w:ind w:left="289" w:right="284"/>
        <w:rPr>
          <w:sz w:val="24"/>
        </w:rPr>
      </w:pPr>
    </w:p>
    <w:p w:rsidR="00D252D5" w:rsidRPr="00147163" w:rsidRDefault="00D252D5" w:rsidP="00D52BD5">
      <w:pPr>
        <w:spacing w:before="165" w:line="319" w:lineRule="auto"/>
        <w:ind w:left="289" w:right="284"/>
        <w:rPr>
          <w:sz w:val="24"/>
        </w:rPr>
      </w:pPr>
      <w:r w:rsidRPr="00147163">
        <w:rPr>
          <w:sz w:val="24"/>
        </w:rPr>
        <w:t>The shrine is about 10 minutes by car from Shin-Ōmuta Station, but there is no parking nearby. There is limited bus service.</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2D5"/>
    <w:rsid w:val="001A5971"/>
    <w:rsid w:val="00625A2B"/>
    <w:rsid w:val="00C41D39"/>
    <w:rsid w:val="00D25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98FFE72-EBBE-41F6-8FB7-5B855920E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D252D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252D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252D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252D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252D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252D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252D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252D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252D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D252D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252D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252D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252D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252D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252D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252D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252D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252D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252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252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52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252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52D5"/>
    <w:pPr>
      <w:spacing w:before="160"/>
      <w:jc w:val="center"/>
    </w:pPr>
    <w:rPr>
      <w:i/>
      <w:iCs/>
      <w:color w:val="404040" w:themeColor="text1" w:themeTint="BF"/>
    </w:rPr>
  </w:style>
  <w:style w:type="character" w:customStyle="1" w:styleId="a8">
    <w:name w:val="引用文 (文字)"/>
    <w:basedOn w:val="a0"/>
    <w:link w:val="a7"/>
    <w:uiPriority w:val="29"/>
    <w:rsid w:val="00D252D5"/>
    <w:rPr>
      <w:i/>
      <w:iCs/>
      <w:color w:val="404040" w:themeColor="text1" w:themeTint="BF"/>
    </w:rPr>
  </w:style>
  <w:style w:type="paragraph" w:styleId="a9">
    <w:name w:val="List Paragraph"/>
    <w:basedOn w:val="a"/>
    <w:uiPriority w:val="34"/>
    <w:qFormat/>
    <w:rsid w:val="00D252D5"/>
    <w:pPr>
      <w:ind w:left="720"/>
      <w:contextualSpacing/>
    </w:pPr>
  </w:style>
  <w:style w:type="character" w:styleId="21">
    <w:name w:val="Intense Emphasis"/>
    <w:basedOn w:val="a0"/>
    <w:uiPriority w:val="21"/>
    <w:qFormat/>
    <w:rsid w:val="00D252D5"/>
    <w:rPr>
      <w:i/>
      <w:iCs/>
      <w:color w:val="0F4761" w:themeColor="accent1" w:themeShade="BF"/>
    </w:rPr>
  </w:style>
  <w:style w:type="paragraph" w:styleId="22">
    <w:name w:val="Intense Quote"/>
    <w:basedOn w:val="a"/>
    <w:next w:val="a"/>
    <w:link w:val="23"/>
    <w:uiPriority w:val="30"/>
    <w:qFormat/>
    <w:rsid w:val="00D252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252D5"/>
    <w:rPr>
      <w:i/>
      <w:iCs/>
      <w:color w:val="0F4761" w:themeColor="accent1" w:themeShade="BF"/>
    </w:rPr>
  </w:style>
  <w:style w:type="character" w:styleId="24">
    <w:name w:val="Intense Reference"/>
    <w:basedOn w:val="a0"/>
    <w:uiPriority w:val="32"/>
    <w:qFormat/>
    <w:rsid w:val="00D252D5"/>
    <w:rPr>
      <w:b/>
      <w:bCs/>
      <w:smallCaps/>
      <w:color w:val="0F4761" w:themeColor="accent1" w:themeShade="BF"/>
      <w:spacing w:val="5"/>
    </w:rPr>
  </w:style>
  <w:style w:type="paragraph" w:styleId="aa">
    <w:name w:val="Body Text"/>
    <w:basedOn w:val="a"/>
    <w:link w:val="ab"/>
    <w:uiPriority w:val="1"/>
    <w:qFormat/>
    <w:rsid w:val="00D252D5"/>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D252D5"/>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1033</Characters>
  <Application>Microsoft Office Word</Application>
  <DocSecurity>0</DocSecurity>
  <Lines>8</Lines>
  <Paragraphs>2</Paragraphs>
  <ScaleCrop>false</ScaleCrop>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2025-08-29T20:36:00Z</dcterms:created>
  <dcterms:modified xsi:type="dcterms:W3CDTF">2025-08-29T20:36:00Z</dcterms:modified>
</cp:coreProperties>
</file>