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F79" w:rsidRPr="00A55303" w:rsidRDefault="002A3F79" w:rsidP="002A3F79">
      <w:pPr>
        <w:spacing w:line="0" w:lineRule="atLeast"/>
        <w:rPr>
          <w:rFonts w:ascii="Times New Roman" w:eastAsia="Source Han Sans TW Normal" w:hAnsi="Times New Roman"/>
          <w:lang w:eastAsia="zh-TW"/>
        </w:rPr>
      </w:pPr>
      <w:r>
        <w:rPr>
          <w:b/>
        </w:rPr>
        <w:t>山古志</w:t>
      </w:r>
    </w:p>
    <w:p w:rsidR="002A3F79" w:rsidRPr="00A55303" w:rsidRDefault="002A3F79" w:rsidP="002A3F79">
      <w:pPr>
        <w:spacing w:line="0" w:lineRule="atLeast"/>
        <w:rPr>
          <w:rFonts w:ascii="Source Han Sans TW Normal" w:eastAsia="Source Han Sans TW Normal" w:hAnsi="Source Han Sans TW Normal"/>
          <w:lang w:eastAsia="zh-TW"/>
        </w:rPr>
      </w:pPr>
      <w:r/>
    </w:p>
    <w:p w:rsidR="002A3F79" w:rsidRPr="00A55303" w:rsidRDefault="002A3F79" w:rsidP="002A3F79">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歡迎蒞臨山古志！</w:t>
      </w:r>
    </w:p>
    <w:p w:rsidR="002A3F79" w:rsidRPr="00A55303" w:rsidRDefault="002A3F79" w:rsidP="002A3F79">
      <w:pPr>
        <w:spacing w:line="0" w:lineRule="atLeast"/>
        <w:rPr>
          <w:rFonts w:ascii="Source Han Sans TW Normal" w:eastAsia="Source Han Sans TW Normal" w:hAnsi="Source Han Sans TW Normal"/>
          <w:lang w:eastAsia="zh-TW"/>
        </w:rPr>
      </w:pPr>
    </w:p>
    <w:p w:rsidR="002A3F79" w:rsidRPr="00A55303" w:rsidRDefault="002A3F79" w:rsidP="002A3F79">
      <w:pPr>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Meiryo UI" w:hint="eastAsia"/>
          <w:lang w:val="zh-TW" w:eastAsia="zh-TW" w:bidi="zh-TW"/>
        </w:rPr>
        <w:t xml:space="preserve">　　山古志由</w:t>
      </w:r>
      <w:r w:rsidRPr="00A55303">
        <w:rPr>
          <w:rFonts w:ascii="Times New Roman" w:eastAsia="Source Han Sans TW Normal" w:hAnsi="Times New Roman" w:cs="Meiryo UI" w:hint="eastAsia"/>
          <w:lang w:val="zh-TW" w:eastAsia="zh-TW" w:bidi="zh-TW"/>
        </w:rPr>
        <w:t>14</w:t>
      </w:r>
      <w:r w:rsidRPr="00A55303">
        <w:rPr>
          <w:rFonts w:ascii="Times New Roman" w:eastAsia="Source Han Sans TW Normal" w:hAnsi="Times New Roman" w:cs="Meiryo UI" w:hint="eastAsia"/>
          <w:lang w:val="zh-TW" w:eastAsia="zh-TW" w:bidi="zh-TW"/>
        </w:rPr>
        <w:t>個村落組成，這些村落被森林茂密的群山與</w:t>
      </w:r>
      <w:r w:rsidRPr="00A55303">
        <w:rPr>
          <w:rFonts w:ascii="Times New Roman" w:eastAsia="Source Han Sans TW Normal" w:hAnsi="Times New Roman" w:cs="Meiryo UI"/>
          <w:lang w:val="zh-TW" w:eastAsia="zh-TW" w:bidi="zh-TW"/>
        </w:rPr>
        <w:t>群山之間的狹窄山谷環繞。人類開始在該地區居住的具體日期不詳，但在西元</w:t>
      </w:r>
      <w:r w:rsidRPr="00A55303">
        <w:rPr>
          <w:rFonts w:ascii="Times New Roman" w:eastAsia="Source Han Sans TW Normal" w:hAnsi="Times New Roman" w:cs="Meiryo UI"/>
          <w:lang w:val="zh-TW" w:eastAsia="zh-TW" w:bidi="zh-TW"/>
        </w:rPr>
        <w:t>9</w:t>
      </w:r>
      <w:r w:rsidRPr="00A55303">
        <w:rPr>
          <w:rFonts w:ascii="Times New Roman" w:eastAsia="Source Han Sans TW Normal" w:hAnsi="Times New Roman" w:cs="Meiryo UI"/>
          <w:lang w:val="zh-TW" w:eastAsia="zh-TW" w:bidi="zh-TW"/>
        </w:rPr>
        <w:t>世紀</w:t>
      </w:r>
      <w:r w:rsidRPr="00A55303">
        <w:rPr>
          <w:rFonts w:ascii="Times New Roman" w:eastAsia="Source Han Sans TW Normal" w:hAnsi="Times New Roman" w:cs="Meiryo UI" w:hint="eastAsia"/>
          <w:lang w:val="zh-TW" w:eastAsia="zh-TW" w:bidi="zh-TW"/>
        </w:rPr>
        <w:t>的文獻中</w:t>
      </w:r>
      <w:r w:rsidRPr="00A55303">
        <w:rPr>
          <w:rFonts w:ascii="Times New Roman" w:eastAsia="Source Han Sans TW Normal" w:hAnsi="Times New Roman" w:cs="Meiryo UI"/>
          <w:lang w:val="zh-TW" w:eastAsia="zh-TW" w:bidi="zh-TW"/>
        </w:rPr>
        <w:t>記載著「古志」這一名字。</w:t>
      </w:r>
      <w:r w:rsidRPr="00A55303">
        <w:rPr>
          <w:rFonts w:ascii="Times New Roman" w:eastAsia="Source Han Sans TW Normal" w:hAnsi="Times New Roman" w:cs="Meiryo UI"/>
          <w:lang w:val="zh-TW" w:eastAsia="zh-TW" w:bidi="zh-TW"/>
        </w:rPr>
        <w:t>1618</w:t>
      </w:r>
      <w:r w:rsidRPr="00A55303">
        <w:rPr>
          <w:rFonts w:ascii="Times New Roman" w:eastAsia="Source Han Sans TW Normal" w:hAnsi="Times New Roman" w:cs="Meiryo UI"/>
          <w:lang w:val="zh-TW" w:eastAsia="zh-TW" w:bidi="zh-TW"/>
        </w:rPr>
        <w:t>年，該地區被併入新設立的長岡藩，眾多小村莊最終被統稱為「山古志之村」。</w:t>
      </w:r>
      <w:r w:rsidRPr="00A55303">
        <w:rPr>
          <w:rFonts w:ascii="Times New Roman" w:eastAsia="Source Han Sans TW Normal" w:hAnsi="Times New Roman" w:cs="Meiryo UI"/>
          <w:lang w:val="zh-TW" w:eastAsia="zh-TW" w:bidi="zh-TW"/>
        </w:rPr>
        <w:t>19</w:t>
      </w:r>
      <w:r w:rsidRPr="00A55303">
        <w:rPr>
          <w:rFonts w:ascii="Times New Roman" w:eastAsia="Source Han Sans TW Normal" w:hAnsi="Times New Roman" w:cs="Meiryo UI"/>
          <w:lang w:val="zh-TW" w:eastAsia="zh-TW" w:bidi="zh-TW"/>
        </w:rPr>
        <w:t>世紀末，明治政府</w:t>
      </w:r>
      <w:r w:rsidRPr="00A55303">
        <w:rPr>
          <w:rFonts w:ascii="Times New Roman" w:eastAsia="Source Han Sans TW Normal" w:hAnsi="Times New Roman" w:cs="Meiryo UI" w:hint="eastAsia"/>
          <w:lang w:val="zh-TW" w:eastAsia="zh-TW" w:bidi="zh-TW"/>
        </w:rPr>
        <w:t>實行新的市町村制度</w:t>
      </w:r>
      <w:r w:rsidRPr="00A55303">
        <w:rPr>
          <w:rFonts w:ascii="Times New Roman" w:eastAsia="Source Han Sans TW Normal" w:hAnsi="Times New Roman" w:cs="Meiryo UI"/>
          <w:lang w:val="zh-TW" w:eastAsia="zh-TW" w:bidi="zh-TW"/>
        </w:rPr>
        <w:t>時，該地區正式</w:t>
      </w:r>
      <w:r w:rsidRPr="00A55303">
        <w:rPr>
          <w:rFonts w:ascii="Times New Roman" w:eastAsia="Source Han Sans TW Normal" w:hAnsi="Times New Roman" w:cs="Meiryo UI" w:hint="eastAsia"/>
          <w:lang w:val="zh-TW" w:eastAsia="zh-TW" w:bidi="zh-TW"/>
        </w:rPr>
        <w:t>合併</w:t>
      </w:r>
      <w:r w:rsidRPr="00A55303">
        <w:rPr>
          <w:rFonts w:ascii="Times New Roman" w:eastAsia="Source Han Sans TW Normal" w:hAnsi="Times New Roman" w:cs="Meiryo UI"/>
          <w:lang w:val="zh-TW" w:eastAsia="zh-TW" w:bidi="zh-TW"/>
        </w:rPr>
        <w:t>為一個村莊。</w:t>
      </w:r>
    </w:p>
    <w:p w:rsidR="002A3F79" w:rsidRPr="00A55303" w:rsidRDefault="002A3F79" w:rsidP="002A3F79">
      <w:pPr>
        <w:spacing w:line="0" w:lineRule="atLeast"/>
        <w:rPr>
          <w:rFonts w:ascii="Source Han Sans TW Normal" w:eastAsia="Source Han Sans TW Normal" w:hAnsi="Source Han Sans TW Normal" w:cs="ＭＳ 明朝"/>
          <w:lang w:eastAsia="zh-TW"/>
        </w:rPr>
      </w:pPr>
    </w:p>
    <w:p w:rsidR="002A3F79" w:rsidRPr="00A55303" w:rsidRDefault="002A3F79" w:rsidP="002A3F79">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山古志的各個村落的名字皆代表著創建該村落的家族、起源或特徵。其中包括具有「許多橡樹」、「菖蒲花盛開時」和「製油的丈夫」等意義的村名。村落相對孤立，因此居民能夠將各自的傳統習俗與儀式代代相傳保留至今</w:t>
      </w:r>
      <w:r w:rsidRPr="00A55303">
        <w:rPr>
          <w:rFonts w:ascii="Times New Roman" w:eastAsia="Source Han Sans TW Normal" w:hAnsi="Times New Roman" w:cs="ＭＳ 明朝" w:hint="eastAsia"/>
          <w:lang w:val="zh-TW" w:eastAsia="zh-TW" w:bidi="zh-TW"/>
        </w:rPr>
        <w:t>。</w:t>
      </w:r>
    </w:p>
    <w:p w:rsidR="002A3F79" w:rsidRPr="00A55303" w:rsidRDefault="002A3F79" w:rsidP="002A3F79">
      <w:pPr>
        <w:spacing w:line="0" w:lineRule="atLeast"/>
        <w:rPr>
          <w:rFonts w:ascii="Source Han Sans TW Normal" w:eastAsia="Source Han Sans TW Normal" w:hAnsi="Source Han Sans TW Normal" w:cs="ＭＳ 明朝"/>
          <w:lang w:eastAsia="zh-TW"/>
        </w:rPr>
      </w:pPr>
    </w:p>
    <w:p w:rsidR="002A3F79" w:rsidRPr="00A55303" w:rsidRDefault="002A3F79" w:rsidP="002A3F79">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從</w:t>
      </w:r>
      <w:r w:rsidRPr="00A55303">
        <w:rPr>
          <w:rFonts w:ascii="Times New Roman" w:eastAsia="Source Han Sans TW Normal" w:hAnsi="Times New Roman" w:cs="Meiryo UI" w:hint="eastAsia"/>
          <w:lang w:val="zh-TW" w:eastAsia="zh-TW" w:bidi="zh-TW"/>
        </w:rPr>
        <w:t>17</w:t>
      </w:r>
      <w:r w:rsidRPr="00A55303">
        <w:rPr>
          <w:rFonts w:ascii="Times New Roman" w:eastAsia="Source Han Sans TW Normal" w:hAnsi="Times New Roman" w:cs="Meiryo UI" w:hint="eastAsia"/>
          <w:lang w:val="zh-TW" w:eastAsia="zh-TW" w:bidi="zh-TW"/>
        </w:rPr>
        <w:t>世紀到</w:t>
      </w:r>
      <w:r w:rsidRPr="00A55303">
        <w:rPr>
          <w:rFonts w:ascii="Times New Roman" w:eastAsia="Source Han Sans TW Normal" w:hAnsi="Times New Roman" w:cs="Meiryo UI" w:hint="eastAsia"/>
          <w:lang w:val="zh-TW" w:eastAsia="zh-TW" w:bidi="zh-TW"/>
        </w:rPr>
        <w:t>19</w:t>
      </w:r>
      <w:r w:rsidRPr="00A55303">
        <w:rPr>
          <w:rFonts w:ascii="Times New Roman" w:eastAsia="Source Han Sans TW Normal" w:hAnsi="Times New Roman" w:cs="Meiryo UI" w:hint="eastAsia"/>
          <w:lang w:val="zh-TW" w:eastAsia="zh-TW" w:bidi="zh-TW"/>
        </w:rPr>
        <w:t>世紀，大部分居民主要從事農業。居民們在陡峭山坡上的梯田裡種植水稻，在梯田池塘裡飼養鯉魚。時至今日，農民及鯉魚養殖業者仍然努力維持和保護著這些環境。色彩艷麗的晚霞映照在水面的初夏時節，被薄霧籠罩的清晨山巒風景，尤其刻骨銘心。</w:t>
      </w:r>
    </w:p>
    <w:p w:rsidR="002A3F79" w:rsidRPr="00A55303" w:rsidRDefault="002A3F79" w:rsidP="002A3F79">
      <w:pPr>
        <w:spacing w:line="0" w:lineRule="atLeast"/>
        <w:rPr>
          <w:rFonts w:ascii="Source Han Sans TW Normal" w:eastAsia="Source Han Sans TW Normal" w:hAnsi="Source Han Sans TW Normal"/>
          <w:lang w:eastAsia="zh-TW"/>
        </w:rPr>
      </w:pPr>
    </w:p>
    <w:p w:rsidR="002A3F79" w:rsidRPr="00A55303" w:rsidRDefault="002A3F79" w:rsidP="002A3F79">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Meiryo UI" w:hint="eastAsia"/>
          <w:sz w:val="22"/>
          <w:szCs w:val="22"/>
          <w:lang w:val="zh-TW" w:eastAsia="zh-TW" w:bidi="zh-TW"/>
        </w:rPr>
        <w:t xml:space="preserve">　　山古志的大部分傳統房屋皆建有室內</w:t>
      </w:r>
      <w:r w:rsidRPr="00A55303">
        <w:rPr>
          <w:rFonts w:eastAsia="Source Han Sans TW Normal" w:cs="Meiryo UI"/>
          <w:sz w:val="22"/>
          <w:szCs w:val="22"/>
          <w:lang w:eastAsia="zh-TW" w:bidi="zh-TW"/>
        </w:rPr>
        <w:t>馬廄</w:t>
      </w:r>
      <w:r w:rsidRPr="00A55303">
        <w:rPr>
          <w:rFonts w:eastAsia="Source Han Sans TW Normal" w:cs="Meiryo UI" w:hint="eastAsia"/>
          <w:sz w:val="22"/>
          <w:szCs w:val="22"/>
          <w:lang w:val="zh-TW" w:eastAsia="zh-TW" w:bidi="zh-TW"/>
        </w:rPr>
        <w:t>，用以飼養牲畜。由於山古志的坡度陡峭，牛比馬更適合務農作業和運輸。當這些動物不被用來種植或收割作物時，牠們也會發揮娛樂效果。公牛在一種名為「牛角對決」的比賽中角力對決。與其他鬥牛不同，牛角對決對賽中一旦兩頭公牛都展現出自身力量時即為平手。這是因為嚴重受傷的公牛將無法工作，若明顯分出贏家和輸家</w:t>
      </w:r>
      <w:r w:rsidRPr="00A55303">
        <w:rPr>
          <w:rFonts w:eastAsia="Source Han Sans TW Normal" w:cs="ＭＳ 明朝" w:hint="eastAsia"/>
          <w:sz w:val="22"/>
          <w:szCs w:val="22"/>
          <w:lang w:val="zh-TW" w:eastAsia="zh-TW" w:bidi="zh-TW"/>
        </w:rPr>
        <w:t>，可能會引發村民的不良情緒。目前，日本僅剩</w:t>
      </w:r>
      <w:r w:rsidRPr="00A55303">
        <w:rPr>
          <w:rFonts w:eastAsia="Source Han Sans TW Normal" w:cs="ＭＳ 明朝" w:hint="eastAsia"/>
          <w:sz w:val="22"/>
          <w:szCs w:val="22"/>
          <w:lang w:val="zh-TW" w:eastAsia="zh-TW" w:bidi="zh-TW"/>
        </w:rPr>
        <w:t>9</w:t>
      </w:r>
      <w:r w:rsidRPr="00A55303">
        <w:rPr>
          <w:rFonts w:eastAsia="Source Han Sans TW Normal" w:cs="ＭＳ 明朝" w:hint="eastAsia"/>
          <w:sz w:val="22"/>
          <w:szCs w:val="22"/>
          <w:lang w:val="zh-TW" w:eastAsia="zh-TW" w:bidi="zh-TW"/>
        </w:rPr>
        <w:t>處保留鬥牛文化的地方，山古志就是其中之一。</w:t>
      </w:r>
    </w:p>
    <w:p w:rsidR="002A3F79" w:rsidRPr="00A55303" w:rsidRDefault="002A3F79" w:rsidP="002A3F79">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2A3F79" w:rsidRPr="00A55303" w:rsidRDefault="002A3F79" w:rsidP="002A3F79">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另一個延續至今的傳統產業是養殖名為錦鯉的觀賞鯉魚。這種色彩斑斕的魚也被稱為「活寶石」。過去，人們養殖黑鯉魚作為食物。山古志是降雪量很大的地區，冬季交通經常被封鎖，有時人們無法離開該地區。因此人們開始在冬季飼養黑鯉魚作為寶貴的蛋白質來源。這些魚被放入稻田，與水稻一起生長，長大後再被轉移到專門的梯田池塘內。在冬季大雪降臨之前，牠們被轉移到家庭池塘，作為冬季的蛋白質來源。</w:t>
      </w:r>
      <w:r w:rsidRPr="00A55303">
        <w:rPr>
          <w:rFonts w:eastAsia="Source Han Sans TW Normal" w:cs="ＭＳ 明朝" w:hint="eastAsia"/>
          <w:sz w:val="22"/>
          <w:szCs w:val="22"/>
          <w:lang w:val="zh-TW" w:eastAsia="zh-TW" w:bidi="zh-TW"/>
        </w:rPr>
        <w:t>19</w:t>
      </w:r>
      <w:r w:rsidRPr="00A55303">
        <w:rPr>
          <w:rFonts w:eastAsia="Source Han Sans TW Normal" w:cs="ＭＳ 明朝" w:hint="eastAsia"/>
          <w:sz w:val="22"/>
          <w:szCs w:val="22"/>
          <w:lang w:val="zh-TW" w:eastAsia="zh-TW" w:bidi="zh-TW"/>
        </w:rPr>
        <w:t>世紀初期，人們開始以觀賞為目的飼養魚類，契機是當時人們發現了一種因黑鯉魚突然變異而出現的紅色花紋鯉魚。此後，經過反覆嘗試、不斷改良，培育出了約</w:t>
      </w:r>
      <w:r w:rsidRPr="00A55303">
        <w:rPr>
          <w:rFonts w:eastAsia="Source Han Sans TW Normal" w:cs="ＭＳ 明朝" w:hint="eastAsia"/>
          <w:sz w:val="22"/>
          <w:szCs w:val="22"/>
          <w:lang w:val="zh-TW" w:eastAsia="zh-TW" w:bidi="zh-TW"/>
        </w:rPr>
        <w:t>100</w:t>
      </w:r>
      <w:r w:rsidRPr="00A55303">
        <w:rPr>
          <w:rFonts w:eastAsia="Source Han Sans TW Normal" w:cs="ＭＳ 明朝" w:hint="eastAsia"/>
          <w:sz w:val="22"/>
          <w:szCs w:val="22"/>
          <w:lang w:val="zh-TW" w:eastAsia="zh-TW" w:bidi="zh-TW"/>
        </w:rPr>
        <w:t>種不同品種的美麗錦鯉。長岡市有</w:t>
      </w:r>
      <w:r w:rsidRPr="00A55303">
        <w:rPr>
          <w:rFonts w:eastAsia="Source Han Sans TW Normal" w:cs="ＭＳ 明朝" w:hint="eastAsia"/>
          <w:sz w:val="22"/>
          <w:szCs w:val="22"/>
          <w:lang w:val="zh-TW" w:eastAsia="zh-TW" w:bidi="zh-TW"/>
        </w:rPr>
        <w:t>150</w:t>
      </w:r>
      <w:r w:rsidRPr="00A55303">
        <w:rPr>
          <w:rFonts w:eastAsia="Source Han Sans TW Normal" w:cs="ＭＳ 明朝" w:hint="eastAsia"/>
          <w:sz w:val="22"/>
          <w:szCs w:val="22"/>
          <w:lang w:val="zh-TW" w:eastAsia="zh-TW" w:bidi="zh-TW"/>
        </w:rPr>
        <w:t>家商業和業餘飼養者，其中約</w:t>
      </w:r>
      <w:r w:rsidRPr="00A55303">
        <w:rPr>
          <w:rFonts w:eastAsia="Source Han Sans TW Normal" w:cs="ＭＳ 明朝" w:hint="eastAsia"/>
          <w:sz w:val="22"/>
          <w:szCs w:val="22"/>
          <w:lang w:val="zh-TW" w:eastAsia="zh-TW" w:bidi="zh-TW"/>
        </w:rPr>
        <w:t>90</w:t>
      </w:r>
      <w:r w:rsidRPr="00A55303">
        <w:rPr>
          <w:rFonts w:eastAsia="Source Han Sans TW Normal" w:cs="ＭＳ 明朝" w:hint="eastAsia"/>
          <w:sz w:val="22"/>
          <w:szCs w:val="22"/>
          <w:lang w:val="zh-TW" w:eastAsia="zh-TW" w:bidi="zh-TW"/>
        </w:rPr>
        <w:t>家位於山古志，這裡也被稱為「日本錦鯉的發祥地」。</w:t>
      </w:r>
    </w:p>
    <w:p w:rsidR="002A3F79" w:rsidRPr="00A55303" w:rsidRDefault="002A3F79" w:rsidP="002A3F79">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2A3F79" w:rsidRPr="00A55303" w:rsidRDefault="002A3F79" w:rsidP="002A3F79">
      <w:pPr>
        <w:pStyle w:val="Web"/>
        <w:spacing w:before="0" w:beforeAutospacing="0" w:after="0" w:afterAutospacing="0" w:line="0" w:lineRule="atLeast"/>
        <w:rPr>
          <w:rFonts w:eastAsia="Source Han Sans TW Normal" w:cs="ＭＳ 明朝"/>
          <w:sz w:val="22"/>
          <w:szCs w:val="22"/>
          <w:lang w:val="zh-CN" w:eastAsia="zh-TW" w:bidi="zh-CN"/>
        </w:rPr>
      </w:pPr>
      <w:r w:rsidRPr="00A55303">
        <w:rPr>
          <w:rFonts w:eastAsia="Source Han Sans TW Normal" w:cs="ＭＳ 明朝" w:hint="eastAsia"/>
          <w:sz w:val="22"/>
          <w:szCs w:val="22"/>
          <w:lang w:val="zh-TW" w:eastAsia="zh-TW" w:bidi="zh-TW"/>
        </w:rPr>
        <w:t xml:space="preserve">　　漫步在這個風景如畫的山村時，請務必留意點綴在風景中的眾多鯉魚池、牛棚、梯田和梯田池塘。這些代表的是數個世紀傳承下來的傳統及山古志為了讓生活永遠美麗而充滿活力採取的現代措施。</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79"/>
    <w:rsid w:val="001A5971"/>
    <w:rsid w:val="002A3F7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6FBD1B-BDEA-4115-9D22-34DA2742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F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F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F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3F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3F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3F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3F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3F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3F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F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F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F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3F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F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F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F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F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F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F79"/>
    <w:pPr>
      <w:spacing w:before="160"/>
      <w:jc w:val="center"/>
    </w:pPr>
    <w:rPr>
      <w:i/>
      <w:iCs/>
      <w:color w:val="404040" w:themeColor="text1" w:themeTint="BF"/>
    </w:rPr>
  </w:style>
  <w:style w:type="character" w:customStyle="1" w:styleId="a8">
    <w:name w:val="引用文 (文字)"/>
    <w:basedOn w:val="a0"/>
    <w:link w:val="a7"/>
    <w:uiPriority w:val="29"/>
    <w:rsid w:val="002A3F79"/>
    <w:rPr>
      <w:i/>
      <w:iCs/>
      <w:color w:val="404040" w:themeColor="text1" w:themeTint="BF"/>
    </w:rPr>
  </w:style>
  <w:style w:type="paragraph" w:styleId="a9">
    <w:name w:val="List Paragraph"/>
    <w:basedOn w:val="a"/>
    <w:uiPriority w:val="34"/>
    <w:qFormat/>
    <w:rsid w:val="002A3F79"/>
    <w:pPr>
      <w:ind w:left="720"/>
      <w:contextualSpacing/>
    </w:pPr>
  </w:style>
  <w:style w:type="character" w:styleId="21">
    <w:name w:val="Intense Emphasis"/>
    <w:basedOn w:val="a0"/>
    <w:uiPriority w:val="21"/>
    <w:qFormat/>
    <w:rsid w:val="002A3F79"/>
    <w:rPr>
      <w:i/>
      <w:iCs/>
      <w:color w:val="0F4761" w:themeColor="accent1" w:themeShade="BF"/>
    </w:rPr>
  </w:style>
  <w:style w:type="paragraph" w:styleId="22">
    <w:name w:val="Intense Quote"/>
    <w:basedOn w:val="a"/>
    <w:next w:val="a"/>
    <w:link w:val="23"/>
    <w:uiPriority w:val="30"/>
    <w:qFormat/>
    <w:rsid w:val="002A3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3F79"/>
    <w:rPr>
      <w:i/>
      <w:iCs/>
      <w:color w:val="0F4761" w:themeColor="accent1" w:themeShade="BF"/>
    </w:rPr>
  </w:style>
  <w:style w:type="character" w:styleId="24">
    <w:name w:val="Intense Reference"/>
    <w:basedOn w:val="a0"/>
    <w:uiPriority w:val="32"/>
    <w:qFormat/>
    <w:rsid w:val="002A3F79"/>
    <w:rPr>
      <w:b/>
      <w:bCs/>
      <w:smallCaps/>
      <w:color w:val="0F4761" w:themeColor="accent1" w:themeShade="BF"/>
      <w:spacing w:val="5"/>
    </w:rPr>
  </w:style>
  <w:style w:type="paragraph" w:styleId="Web">
    <w:name w:val="Normal (Web)"/>
    <w:basedOn w:val="a"/>
    <w:uiPriority w:val="99"/>
    <w:unhideWhenUsed/>
    <w:rsid w:val="002A3F79"/>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