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0AD" w:rsidRPr="00F80ADF" w:rsidRDefault="00B230AD" w:rsidP="00B230AD">
      <w:pPr>
        <w:snapToGrid w:val="0"/>
        <w:rPr>
          <w:rFonts w:ascii="Source Han Sans TW Normal" w:eastAsia="Source Han Sans TW Normal" w:hAnsi="Source Han Sans TW Normal" w:cs="Times New Roman"/>
          <w:b/>
          <w:lang w:eastAsia="zh-TW"/>
        </w:rPr>
      </w:pPr>
      <w:r>
        <w:rPr>
          <w:b/>
        </w:rPr>
        <w:t>舊本陣：竹內五左衛門宅院</w:t>
      </w:r>
    </w:p>
    <w:p/>
    <w:p w:rsidR="00B230AD" w:rsidRPr="00F80ADF" w:rsidRDefault="00B230AD" w:rsidP="00B230AD">
      <w:pPr>
        <w:snapToGrid w:val="0"/>
        <w:ind w:firstLineChars="200" w:firstLine="440"/>
        <w:rPr>
          <w:rFonts w:ascii="Source Han Sans TW Normal" w:eastAsia="Source Han Sans TW Normal" w:hAnsi="Source Han Sans TW Normal" w:cs="Times New Roman"/>
          <w:bCs/>
          <w:lang w:eastAsia="zh-TW"/>
        </w:rPr>
      </w:pPr>
      <w:r w:rsidRPr="00F80ADF">
        <w:rPr>
          <w:rFonts w:ascii="Source Han Sans TW Normal" w:eastAsia="Source Han Sans TW Normal" w:hAnsi="Source Han Sans TW Normal"/>
          <w:bCs/>
          <w:lang w:val="zh-TW" w:eastAsia="zh-TW" w:bidi="zh-TW"/>
        </w:rPr>
        <w:t>這棟建築過去曾是木之本宿的「本陣」，專門服侍大名等地位崇高旅客，曾為竹內家所擁有。竹內家的二十二代當家竹內五左衛門（生卒年不詳），曾於明治時期（西元</w:t>
      </w:r>
      <w:r w:rsidRPr="00A32EAA">
        <w:rPr>
          <w:rFonts w:asciiTheme="majorBidi" w:eastAsia="Source Han Sans TW Normal" w:hAnsiTheme="majorBidi" w:cstheme="majorBidi"/>
          <w:bCs/>
          <w:lang w:val="zh-TW" w:eastAsia="zh-TW" w:bidi="zh-TW"/>
        </w:rPr>
        <w:t>1868</w:t>
      </w:r>
      <w:r>
        <w:rPr>
          <w:rFonts w:asciiTheme="majorBidi" w:eastAsia="Source Han Sans TW Normal" w:hAnsiTheme="majorBidi" w:cstheme="majorBidi"/>
          <w:bCs/>
          <w:lang w:eastAsia="zh-TW" w:bidi="zh-TW"/>
        </w:rPr>
        <w:t>-</w:t>
      </w:r>
      <w:r w:rsidRPr="00A32EAA">
        <w:rPr>
          <w:rFonts w:asciiTheme="majorBidi" w:eastAsia="Source Han Sans TW Normal" w:hAnsiTheme="majorBidi" w:cstheme="majorBidi"/>
          <w:bCs/>
          <w:lang w:val="zh-TW" w:eastAsia="zh-TW" w:bidi="zh-TW"/>
        </w:rPr>
        <w:t>1912</w:t>
      </w:r>
      <w:r w:rsidRPr="00F80ADF">
        <w:rPr>
          <w:rFonts w:ascii="Source Han Sans TW Normal" w:eastAsia="Source Han Sans TW Normal" w:hAnsi="Source Han Sans TW Normal"/>
          <w:bCs/>
          <w:lang w:val="zh-TW" w:eastAsia="zh-TW" w:bidi="zh-TW"/>
        </w:rPr>
        <w:t>年）取得過藥劑師執照，因此西元</w:t>
      </w:r>
      <w:r w:rsidRPr="00A32EAA">
        <w:rPr>
          <w:rFonts w:asciiTheme="majorBidi" w:eastAsia="Source Han Sans TW Normal" w:hAnsiTheme="majorBidi" w:cstheme="majorBidi"/>
          <w:bCs/>
          <w:lang w:val="zh-TW" w:eastAsia="zh-TW" w:bidi="zh-TW"/>
        </w:rPr>
        <w:t>19</w:t>
      </w:r>
      <w:r w:rsidRPr="00F80ADF">
        <w:rPr>
          <w:rFonts w:ascii="Source Han Sans TW Normal" w:eastAsia="Source Han Sans TW Normal" w:hAnsi="Source Han Sans TW Normal"/>
          <w:bCs/>
          <w:lang w:val="zh-TW" w:eastAsia="zh-TW" w:bidi="zh-TW"/>
        </w:rPr>
        <w:t xml:space="preserve">世紀中期，竹內家除了經營本陣外，也開始製造並販售藥品。儘管目前竹內家的藥局已搬遷到其他地方，但將近 </w:t>
      </w:r>
      <w:r w:rsidRPr="00A32EAA">
        <w:rPr>
          <w:rFonts w:asciiTheme="majorBidi" w:eastAsia="Source Han Sans TW Normal" w:hAnsiTheme="majorBidi" w:cstheme="majorBidi"/>
          <w:bCs/>
          <w:lang w:val="zh-TW" w:eastAsia="zh-TW" w:bidi="zh-TW"/>
        </w:rPr>
        <w:t>170</w:t>
      </w:r>
      <w:r w:rsidRPr="00F80ADF">
        <w:rPr>
          <w:rFonts w:ascii="Source Han Sans TW Normal" w:eastAsia="Source Han Sans TW Normal" w:hAnsi="Source Han Sans TW Normal"/>
          <w:bCs/>
          <w:lang w:val="zh-TW" w:eastAsia="zh-TW" w:bidi="zh-TW"/>
        </w:rPr>
        <w:t xml:space="preserve"> 年歷史的家傳事業，現在生意還是相當興隆。</w:t>
      </w:r>
    </w:p>
    <w:p w:rsidR="00B230AD" w:rsidRPr="001C45AF" w:rsidRDefault="00B230AD" w:rsidP="00B230AD">
      <w:pPr>
        <w:snapToGrid w:val="0"/>
        <w:rPr>
          <w:rFonts w:ascii="Source Han Sans TW Normal" w:eastAsia="Source Han Sans TW Normal" w:hAnsi="Source Han Sans TW Normal" w:cs="Times New Roman"/>
          <w:bCs/>
          <w:lang w:eastAsia="zh-TW"/>
        </w:rPr>
      </w:pPr>
    </w:p>
    <w:p w:rsidR="00B230AD" w:rsidRPr="00F80ADF" w:rsidRDefault="00B230AD" w:rsidP="00B230AD">
      <w:pPr>
        <w:snapToGrid w:val="0"/>
        <w:rPr>
          <w:rFonts w:ascii="Source Han Sans TW Normal" w:eastAsia="Source Han Sans TW Normal" w:hAnsi="Source Han Sans TW Normal" w:cs="Times New Roman"/>
          <w:b/>
          <w:lang w:eastAsia="zh-TW"/>
        </w:rPr>
      </w:pPr>
      <w:r w:rsidRPr="00F80ADF">
        <w:rPr>
          <w:rFonts w:ascii="Source Han Sans TW Normal" w:eastAsia="Source Han Sans TW Normal" w:hAnsi="Source Han Sans TW Normal"/>
          <w:b/>
          <w:lang w:val="zh-TW" w:eastAsia="zh-TW" w:bidi="zh-TW"/>
        </w:rPr>
        <w:t>往右：京都；往左：江戶</w:t>
      </w:r>
    </w:p>
    <w:p w:rsidR="00B230AD" w:rsidRPr="00F80ADF" w:rsidRDefault="00B230AD" w:rsidP="00B230AD">
      <w:pPr>
        <w:snapToGrid w:val="0"/>
        <w:ind w:firstLineChars="200" w:firstLine="440"/>
        <w:rPr>
          <w:rFonts w:ascii="Source Han Sans TW Normal" w:eastAsia="Source Han Sans TW Normal" w:hAnsi="Source Han Sans TW Normal" w:cs="Times New Roman"/>
          <w:bCs/>
          <w:lang w:eastAsia="zh-TW"/>
        </w:rPr>
      </w:pPr>
      <w:r w:rsidRPr="00F80ADF">
        <w:rPr>
          <w:rFonts w:ascii="Source Han Sans TW Normal" w:eastAsia="Source Han Sans TW Normal" w:hAnsi="Source Han Sans TW Normal"/>
          <w:bCs/>
          <w:lang w:val="zh-TW" w:eastAsia="zh-TW" w:bidi="zh-TW"/>
        </w:rPr>
        <w:t>北國街道一路往西南延伸至京都，而「北國脇往還街道」則往東通往江戶（即現在的東京）。這塊石碑重現了當年佇立在這個十字路口、為旅人指引路途的路標。</w:t>
      </w:r>
    </w:p>
    <w:p w:rsidR="00B230AD" w:rsidRPr="00F80ADF" w:rsidRDefault="00B230AD" w:rsidP="00B230AD">
      <w:pPr>
        <w:snapToGrid w:val="0"/>
        <w:rPr>
          <w:rFonts w:ascii="Source Han Sans TW Normal" w:eastAsia="Source Han Sans TW Normal" w:hAnsi="Source Han Sans TW Normal" w:cs="Times New Roman"/>
          <w:bCs/>
          <w:lang w:eastAsia="zh-TW"/>
        </w:rPr>
      </w:pPr>
    </w:p>
    <w:p w:rsidR="00B230AD" w:rsidRPr="00F80ADF" w:rsidRDefault="00B230AD" w:rsidP="00B230AD">
      <w:pPr>
        <w:snapToGrid w:val="0"/>
        <w:rPr>
          <w:rFonts w:ascii="Source Han Sans TW Normal" w:eastAsia="Source Han Sans TW Normal" w:hAnsi="Source Han Sans TW Normal" w:cs="Times New Roman"/>
          <w:b/>
          <w:iCs/>
          <w:lang w:eastAsia="zh-TW"/>
        </w:rPr>
      </w:pPr>
      <w:r w:rsidRPr="00F80ADF">
        <w:rPr>
          <w:rFonts w:ascii="Source Han Sans TW Normal" w:eastAsia="Source Han Sans TW Normal" w:hAnsi="Source Han Sans TW Normal"/>
          <w:b/>
          <w:iCs/>
          <w:lang w:val="zh-TW" w:eastAsia="zh-TW" w:bidi="zh-TW"/>
        </w:rPr>
        <w:t>犬櫻（高山小白櫻）</w:t>
      </w:r>
    </w:p>
    <w:p w:rsidR="00B230AD" w:rsidRPr="00F80ADF" w:rsidRDefault="00B230AD" w:rsidP="00B230AD">
      <w:pPr>
        <w:snapToGrid w:val="0"/>
        <w:ind w:firstLineChars="200" w:firstLine="440"/>
        <w:rPr>
          <w:rFonts w:ascii="Source Han Sans TW Normal" w:eastAsia="Source Han Sans TW Normal" w:hAnsi="Source Han Sans TW Normal" w:cs="Times New Roman"/>
          <w:bCs/>
          <w:lang w:eastAsia="zh-TW"/>
        </w:rPr>
      </w:pPr>
      <w:r w:rsidRPr="00F80ADF">
        <w:rPr>
          <w:rFonts w:ascii="Source Han Sans TW Normal" w:eastAsia="Source Han Sans TW Normal" w:hAnsi="Source Han Sans TW Normal"/>
          <w:bCs/>
          <w:lang w:val="zh-TW" w:eastAsia="zh-TW" w:bidi="zh-TW"/>
        </w:rPr>
        <w:t>這棵巨大的犬櫻（高山小白櫻）是旅人在此地休息，在附近溪流清洗雙腳及馬匹的馬籠頭時，所停留的地方。而日本的顯赫大名，豐臣秀吉（西元</w:t>
      </w:r>
      <w:r w:rsidRPr="00A32EAA">
        <w:rPr>
          <w:rFonts w:asciiTheme="majorBidi" w:eastAsia="Source Han Sans TW Normal" w:hAnsiTheme="majorBidi" w:cstheme="majorBidi"/>
          <w:bCs/>
          <w:lang w:val="zh-TW" w:eastAsia="zh-TW" w:bidi="zh-TW"/>
        </w:rPr>
        <w:t>1537</w:t>
      </w:r>
      <w:r>
        <w:rPr>
          <w:rFonts w:asciiTheme="majorBidi" w:eastAsia="Source Han Sans TW Normal" w:hAnsiTheme="majorBidi" w:cstheme="majorBidi"/>
          <w:bCs/>
          <w:lang w:eastAsia="zh-TW" w:bidi="zh-TW"/>
        </w:rPr>
        <w:t>-</w:t>
      </w:r>
      <w:r w:rsidRPr="00A32EAA">
        <w:rPr>
          <w:rFonts w:asciiTheme="majorBidi" w:eastAsia="Source Han Sans TW Normal" w:hAnsiTheme="majorBidi" w:cstheme="majorBidi"/>
          <w:bCs/>
          <w:lang w:val="zh-TW" w:eastAsia="zh-TW" w:bidi="zh-TW"/>
        </w:rPr>
        <w:t>1598</w:t>
      </w:r>
      <w:r w:rsidRPr="00F80ADF">
        <w:rPr>
          <w:rFonts w:ascii="Source Han Sans TW Normal" w:eastAsia="Source Han Sans TW Normal" w:hAnsi="Source Han Sans TW Normal"/>
          <w:bCs/>
          <w:lang w:val="zh-TW" w:eastAsia="zh-TW" w:bidi="zh-TW"/>
        </w:rPr>
        <w:t>年）傳說也曾在這裡埋葬自己的馬。據說當時他把馬鞭插入土中當成墓碑後，居然就此發芽而長出了這棵犬櫻（高山小白櫻）。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AD"/>
    <w:rsid w:val="001A5971"/>
    <w:rsid w:val="00625A2B"/>
    <w:rsid w:val="00B230A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53199A-A65D-4796-A2AD-70F6AE58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0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0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0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0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0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0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0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30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30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30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3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3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3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3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3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30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3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3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3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0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30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3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30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3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