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423" w:rsidRDefault="000A3423" w:rsidP="000F7679">
      <w:pPr>
        <w:rPr>
          <w:rFonts w:ascii="Source Han Sans TC Normal" w:eastAsia="Source Han Sans TC Normal" w:hAnsi="Source Han Sans TC Normal" w:cs="思源黑體 TW Normal"/>
          <w:b/>
          <w:szCs w:val="22"/>
        </w:rPr>
      </w:pPr>
      <w:r>
        <w:rPr>
          <w:b/>
        </w:rPr>
        <w:t>國寶</w:t>
      </w:r>
    </w:p>
    <w:p/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b/>
          <w:color w:val="000000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b/>
          <w:color w:val="000000"/>
          <w:szCs w:val="22"/>
        </w:rPr>
        <w:t>籠手（手臂護具，飾有菊花、流水、蝴蝶）</w:t>
      </w:r>
    </w:p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color w:val="000000"/>
          <w:szCs w:val="22"/>
        </w:rPr>
        <w:t>這副籠手是十三世紀製作的，是日本中世紀（1185–1568年）唯一留存至今的完整一對，並被指定為國寶。</w:t>
      </w:r>
    </w:p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</w:p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color w:val="000000"/>
          <w:szCs w:val="22"/>
        </w:rPr>
        <w:t>這副盔甲配件的顯眼特色在於複雜的鍍金裝飾。籠手上方刻有展翅的蝴蝶，背景有菊花和流水。這個吉祥圖案象徵著長壽。蝴蝶翅膀的每個小部份都裝飾有不同的主題圖案，包括鳥、常春藤、橡樹葉等。</w:t>
      </w:r>
    </w:p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color w:val="000000"/>
          <w:szCs w:val="22"/>
        </w:rPr>
      </w:pPr>
    </w:p>
    <w:p w:rsidR="000A3423" w:rsidRPr="000F7679" w:rsidRDefault="000A3423" w:rsidP="000F7679">
      <w:pPr>
        <w:rPr>
          <w:rFonts w:ascii="Source Han Sans TC Normal" w:eastAsia="Source Han Sans TC Normal" w:hAnsi="Source Han Sans TC Normal" w:cs="思源黑體 TW Normal"/>
          <w:szCs w:val="22"/>
        </w:rPr>
      </w:pPr>
      <w:r w:rsidRPr="000F7679">
        <w:rPr>
          <w:rFonts w:ascii="Source Han Sans TC Normal" w:eastAsia="Source Han Sans TC Normal" w:hAnsi="Source Han Sans TC Normal" w:cs="思源黑體 TW Normal"/>
          <w:color w:val="000000"/>
          <w:szCs w:val="22"/>
        </w:rPr>
        <w:t>籠手的最早用途可從古墳時代（約250年至約八世紀）的埴輪身上發現。在這些早期的範例，有許多都只有覆蓋前臂。九世紀時，騎射逐漸成為戰場主流，武士開始只在左臂穿戴完整袖長的護具，右臂則保持可自由活動，以利拉弓射箭。從十四世紀中期開始，武士改為在雙臂穿戴完整袖長的護具，因為此時用劍近距離戰鬥已經變得越來越普遍。這副來自十三世紀的籠手便是一個相當早期的範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3A0107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23"/>
    <w:rsid w:val="000A342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2406EB-3B8F-4E5D-9A80-435AC873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4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4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