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A8E" w:rsidRDefault="00464A8E" w:rsidP="00464A8E">
      <w:pPr>
        <w:rPr>
          <w:rFonts w:ascii="思源黑體 TW Normal" w:eastAsia="思源黑體 TW Normal" w:hAnsi="思源黑體 TW Normal" w:cs="思源黑體 TW Normal"/>
          <w:b/>
          <w:szCs w:val="22"/>
        </w:rPr>
      </w:pPr>
      <w:r>
        <w:rPr>
          <w:b/>
        </w:rPr>
        <w:t>川上村源流觀光協會</w:t>
      </w:r>
    </w:p>
    <w:p/>
    <w:p w:rsidR="00464A8E" w:rsidRDefault="00464A8E" w:rsidP="00464A8E">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川上村源流觀光協會成立於2022年。協會的宗旨是將當地的自然、歷史、藝術和日常生活介紹給無法直接接觸到這些層面的初訪旅人。儘管人口不多，川上村卻擁有多元的景點和活動。</w:t>
      </w:r>
    </w:p>
    <w:p w:rsidR="00464A8E" w:rsidRDefault="00464A8E" w:rsidP="00464A8E">
      <w:pPr>
        <w:rPr>
          <w:rFonts w:ascii="思源黑體 TW Normal" w:eastAsia="思源黑體 TW Normal" w:hAnsi="思源黑體 TW Normal" w:cs="思源黑體 TW Normal"/>
          <w:szCs w:val="22"/>
        </w:rPr>
      </w:pPr>
    </w:p>
    <w:p w:rsidR="00464A8E" w:rsidRDefault="00464A8E" w:rsidP="00464A8E">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川上村源流觀光協會的骨幹，是當地的導遊、教師和活動主辦業者組成的廣大網絡。舉例來說，協會可協助遊客接觸當地樹木專家，走一趟森林遠足，或聯繫製陶工匠，上一堂私人製陶課。周末的時候，當地居民經常聚在一起製作傳統的柿葉壽司，而協會也開放讓社群以外的遊客參加這類聚會。川上村源流觀光協會即是透過這種方式，讓遊客接觸到整個村落的專門技藝。</w:t>
      </w:r>
    </w:p>
    <w:p w:rsidR="00464A8E" w:rsidRDefault="00464A8E" w:rsidP="00464A8E">
      <w:pPr>
        <w:rPr>
          <w:rFonts w:ascii="思源黑體 TW Normal" w:eastAsia="思源黑體 TW Normal" w:hAnsi="思源黑體 TW Normal" w:cs="思源黑體 TW Normal"/>
          <w:szCs w:val="22"/>
        </w:rPr>
      </w:pPr>
    </w:p>
    <w:p w:rsidR="00464A8E" w:rsidRDefault="00464A8E" w:rsidP="00464A8E">
      <w:pPr>
        <w:rPr>
          <w:rFonts w:ascii="思源黑體 TW Normal" w:eastAsia="思源黑體 TW Normal" w:hAnsi="思源黑體 TW Normal" w:cs="思源黑體 TW Normal"/>
          <w:i/>
          <w:szCs w:val="22"/>
        </w:rPr>
      </w:pPr>
      <w:r>
        <w:rPr>
          <w:rFonts w:ascii="思源黑體 TW Normal" w:eastAsia="思源黑體 TW Normal" w:hAnsi="思源黑體 TW Normal" w:cs="思源黑體 TW Normal"/>
          <w:szCs w:val="22"/>
        </w:rPr>
        <w:t>可體驗之活動</w:t>
      </w:r>
    </w:p>
    <w:p w:rsidR="00464A8E" w:rsidRDefault="00464A8E" w:rsidP="00464A8E">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有些活動會因時節而異，有些則是全年皆開放的川上村體驗活動。以下活動全年均可進行。</w:t>
      </w:r>
    </w:p>
    <w:p w:rsidR="00464A8E" w:rsidRDefault="00464A8E" w:rsidP="00464A8E">
      <w:pPr>
        <w:rPr>
          <w:rFonts w:ascii="思源黑體 TW Normal" w:eastAsia="思源黑體 TW Normal" w:hAnsi="思源黑體 TW Normal" w:cs="思源黑體 TW Normal"/>
          <w:szCs w:val="22"/>
        </w:rPr>
      </w:pPr>
    </w:p>
    <w:p w:rsidR="00464A8E" w:rsidRDefault="00464A8E" w:rsidP="00464A8E">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u w:val="single"/>
        </w:rPr>
        <w:t>森林學習與健行</w:t>
      </w:r>
      <w:r>
        <w:rPr>
          <w:rFonts w:ascii="思源黑體 TW Normal" w:eastAsia="思源黑體 TW Normal" w:hAnsi="思源黑體 TW Normal" w:cs="思源黑體 TW Normal"/>
          <w:szCs w:val="22"/>
        </w:rPr>
        <w:t>：嚮導會帶領健行遊客進入未經許可不得進入的區域，比如吉野川（又稱紀之川）水源地的處女林，以及下多古村有林，一訪超過400歲的「歷史的證人」所在的人造杉樹林。</w:t>
      </w:r>
    </w:p>
    <w:p w:rsidR="00464A8E" w:rsidRDefault="00464A8E" w:rsidP="00464A8E">
      <w:pPr>
        <w:rPr>
          <w:rFonts w:ascii="思源黑體 TW Normal" w:eastAsia="思源黑體 TW Normal" w:hAnsi="思源黑體 TW Normal" w:cs="思源黑體 TW Normal"/>
          <w:szCs w:val="22"/>
        </w:rPr>
      </w:pPr>
    </w:p>
    <w:p w:rsidR="00464A8E" w:rsidRDefault="00464A8E" w:rsidP="00464A8E">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u w:val="single"/>
        </w:rPr>
        <w:t>料理</w:t>
      </w:r>
      <w:r>
        <w:rPr>
          <w:rFonts w:ascii="思源黑體 TW Normal" w:eastAsia="思源黑體 TW Normal" w:hAnsi="思源黑體 TW Normal" w:cs="思源黑體 TW Normal"/>
          <w:szCs w:val="22"/>
        </w:rPr>
        <w:t>：和在地的廚師們齊聚一堂，一起製作</w:t>
      </w:r>
      <w:r>
        <w:rPr>
          <w:rFonts w:ascii="思源黑體 TW Normal" w:eastAsia="思源黑體 TW Normal" w:hAnsi="思源黑體 TW Normal" w:cs="思源黑體 TW Normal"/>
          <w:i/>
          <w:szCs w:val="22"/>
        </w:rPr>
        <w:t>亥子餅</w:t>
      </w:r>
      <w:r>
        <w:rPr>
          <w:rFonts w:ascii="思源黑體 TW Normal" w:eastAsia="思源黑體 TW Normal" w:hAnsi="思源黑體 TW Normal" w:cs="思源黑體 TW Normal"/>
          <w:szCs w:val="22"/>
        </w:rPr>
        <w:t>（Inokomochi，一種形似小公豬，包甜餡的麻糬）等傳統美食，或當地特產柿葉壽司。此外，還有使用當季水果和野菜的烹飪活動。</w:t>
      </w:r>
    </w:p>
    <w:p w:rsidR="00464A8E" w:rsidRDefault="00464A8E" w:rsidP="00464A8E">
      <w:pPr>
        <w:rPr>
          <w:rFonts w:ascii="思源黑體 TW Normal" w:eastAsia="思源黑體 TW Normal" w:hAnsi="思源黑體 TW Normal" w:cs="思源黑體 TW Normal"/>
          <w:szCs w:val="22"/>
        </w:rPr>
      </w:pPr>
    </w:p>
    <w:p w:rsidR="00464A8E" w:rsidRDefault="00464A8E" w:rsidP="00464A8E">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u w:val="single"/>
        </w:rPr>
        <w:t>河釣</w:t>
      </w:r>
      <w:r>
        <w:rPr>
          <w:rFonts w:ascii="思源黑體 TW Normal" w:eastAsia="思源黑體 TW Normal" w:hAnsi="思源黑體 TW Normal" w:cs="思源黑體 TW Normal"/>
          <w:szCs w:val="22"/>
        </w:rPr>
        <w:t>：川上村裡與周遭的山川溪流經常有垂釣客造訪，希望可以釣到溪魚。導遊可帶領遊客前往垂釣</w:t>
      </w:r>
      <w:r>
        <w:rPr>
          <w:rFonts w:ascii="思源黑體 TW Normal" w:eastAsia="思源黑體 TW Normal" w:hAnsi="思源黑體 TW Normal" w:cs="思源黑體 TW Normal"/>
          <w:i/>
          <w:szCs w:val="22"/>
        </w:rPr>
        <w:t>香魚</w:t>
      </w:r>
      <w:r>
        <w:rPr>
          <w:rFonts w:ascii="思源黑體 TW Normal" w:eastAsia="思源黑體 TW Normal" w:hAnsi="思源黑體 TW Normal" w:cs="思源黑體 TW Normal"/>
          <w:szCs w:val="22"/>
        </w:rPr>
        <w:t>和</w:t>
      </w:r>
      <w:r>
        <w:rPr>
          <w:rFonts w:ascii="思源黑體 TW Normal" w:eastAsia="思源黑體 TW Normal" w:hAnsi="思源黑體 TW Normal" w:cs="思源黑體 TW Normal"/>
          <w:i/>
          <w:szCs w:val="22"/>
        </w:rPr>
        <w:t>石川鮭</w:t>
      </w:r>
      <w:r>
        <w:rPr>
          <w:rFonts w:ascii="思源黑體 TW Normal" w:eastAsia="思源黑體 TW Normal" w:hAnsi="思源黑體 TW Normal" w:cs="思源黑體 TW Normal"/>
          <w:szCs w:val="22"/>
        </w:rPr>
        <w:t>的最佳地點，並且協助取得許可及季節禁令的相關資訊。</w:t>
      </w:r>
    </w:p>
    <w:p w:rsidR="00464A8E" w:rsidRDefault="00464A8E" w:rsidP="00464A8E">
      <w:pPr>
        <w:rPr>
          <w:rFonts w:ascii="思源黑體 TW Normal" w:eastAsia="思源黑體 TW Normal" w:hAnsi="思源黑體 TW Normal" w:cs="思源黑體 TW Normal"/>
          <w:szCs w:val="22"/>
        </w:rPr>
      </w:pPr>
    </w:p>
    <w:p w:rsidR="00464A8E" w:rsidRDefault="00464A8E" w:rsidP="00464A8E">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u w:val="single"/>
        </w:rPr>
        <w:t>池釣</w:t>
      </w:r>
      <w:r>
        <w:rPr>
          <w:rFonts w:ascii="思源黑體 TW Normal" w:eastAsia="思源黑體 TW Normal" w:hAnsi="思源黑體 TW Normal" w:cs="思源黑體 TW Normal"/>
          <w:szCs w:val="22"/>
        </w:rPr>
        <w:t>：休閒釣客和小孩同行的家庭可以嘗試在專為想一試手氣的新手打造的魚池釣養殖</w:t>
      </w:r>
      <w:r>
        <w:rPr>
          <w:rFonts w:ascii="思源黑體 TW Normal" w:eastAsia="思源黑體 TW Normal" w:hAnsi="思源黑體 TW Normal" w:cs="思源黑體 TW Normal"/>
          <w:i/>
          <w:szCs w:val="22"/>
        </w:rPr>
        <w:t>石川鮭(amago)</w:t>
      </w:r>
      <w:r>
        <w:rPr>
          <w:rFonts w:ascii="思源黑體 TW Normal" w:eastAsia="思源黑體 TW Normal" w:hAnsi="思源黑體 TW Normal" w:cs="思源黑體 TW Normal"/>
          <w:szCs w:val="22"/>
        </w:rPr>
        <w:t>。業者會將魚隻投放到中型魚池中，提供魚竿和釣線讓遊客釣魚，或將魚放進淺水池，讓遊客徒手即可捕捉。徒手撈魚讓挑戰變得更熱鬧更好玩，人人都能樂在其中。現場有提供釣魚器材和魚餌，也附設有棚幕的野餐桌，搭配烤架。</w:t>
      </w:r>
    </w:p>
    <w:p w:rsidR="00464A8E" w:rsidRDefault="00464A8E" w:rsidP="00464A8E">
      <w:pPr>
        <w:rPr>
          <w:rFonts w:ascii="思源黑體 TW Normal" w:eastAsia="思源黑體 TW Normal" w:hAnsi="思源黑體 TW Normal" w:cs="思源黑體 TW Normal"/>
          <w:szCs w:val="22"/>
          <w:u w:val="single"/>
        </w:rPr>
      </w:pPr>
    </w:p>
    <w:p w:rsidR="00464A8E" w:rsidRDefault="00464A8E" w:rsidP="00464A8E">
      <w:pPr>
        <w:rPr>
          <w:rFonts w:ascii="思源黑體 TW Normal" w:eastAsia="思源黑體 TW Normal" w:hAnsi="思源黑體 TW Normal" w:cs="思源黑體 TW Normal"/>
          <w:szCs w:val="22"/>
          <w:u w:val="single"/>
        </w:rPr>
      </w:pPr>
      <w:r>
        <w:rPr>
          <w:rFonts w:ascii="思源黑體 TW Normal" w:eastAsia="思源黑體 TW Normal" w:hAnsi="思源黑體 TW Normal" w:cs="思源黑體 TW Normal"/>
          <w:szCs w:val="22"/>
          <w:u w:val="single"/>
        </w:rPr>
        <w:t>划獨木舟</w:t>
      </w:r>
      <w:r>
        <w:rPr>
          <w:rFonts w:ascii="思源黑體 TW Normal" w:eastAsia="思源黑體 TW Normal" w:hAnsi="思源黑體 TW Normal" w:cs="思源黑體 TW Normal"/>
          <w:szCs w:val="22"/>
        </w:rPr>
        <w:t>：這些獨木舟行程專為新手設計，帶您橫渡大瀧水壩，觀賞美麗的蔚藍水景。參加者除了可學到一堂獨木舟基礎課程，行程最後還可泡當地溫泉，讓整個體驗完美作結。</w:t>
      </w:r>
    </w:p>
    <w:p w:rsidR="00464A8E" w:rsidRDefault="00464A8E" w:rsidP="00464A8E">
      <w:pPr>
        <w:rPr>
          <w:rFonts w:ascii="思源黑體 TW Normal" w:eastAsia="思源黑體 TW Normal" w:hAnsi="思源黑體 TW Normal" w:cs="思源黑體 TW Normal"/>
          <w:szCs w:val="22"/>
        </w:rPr>
      </w:pPr>
    </w:p>
    <w:p w:rsidR="00464A8E" w:rsidRDefault="00464A8E" w:rsidP="00464A8E">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u w:val="single"/>
        </w:rPr>
        <w:t>洞穴探險</w:t>
      </w:r>
      <w:r>
        <w:rPr>
          <w:rFonts w:ascii="思源黑體 TW Normal" w:eastAsia="思源黑體 TW Normal" w:hAnsi="思源黑體 TW Normal" w:cs="思源黑體 TW Normal"/>
          <w:szCs w:val="22"/>
        </w:rPr>
        <w:t>：如果您想追求沒有定點燈光或扶手的真實體驗，這裡提供兩種導覽式洞穴探險行程。這兩種行程都提供頭盔、頭燈和連身衣，兩者都為時約五小時。年滿五歲的兒童，可參加難度較低、適合家庭的行程。成人則可參加其他較有挑戰的專門行程。</w:t>
      </w:r>
    </w:p>
    <w:p w:rsidR="00464A8E" w:rsidRDefault="00464A8E" w:rsidP="00464A8E">
      <w:pPr>
        <w:rPr>
          <w:rFonts w:ascii="思源黑體 TW Normal" w:eastAsia="思源黑體 TW Normal" w:hAnsi="思源黑體 TW Normal" w:cs="思源黑體 TW Normal"/>
          <w:szCs w:val="22"/>
        </w:rPr>
      </w:pPr>
    </w:p>
    <w:p w:rsidR="00464A8E" w:rsidRDefault="00464A8E" w:rsidP="00464A8E">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u w:val="single"/>
        </w:rPr>
        <w:t>食物採集</w:t>
      </w:r>
      <w:r>
        <w:rPr>
          <w:rFonts w:ascii="思源黑體 TW Normal" w:eastAsia="思源黑體 TW Normal" w:hAnsi="思源黑體 TW Normal" w:cs="思源黑體 TW Normal"/>
          <w:szCs w:val="22"/>
        </w:rPr>
        <w:t>：由經驗老到的在地嚮導帶領團體深入森林採集可食用的野菜（</w:t>
      </w:r>
      <w:r>
        <w:rPr>
          <w:rFonts w:ascii="思源黑體 TW Normal" w:eastAsia="思源黑體 TW Normal" w:hAnsi="思源黑體 TW Normal" w:cs="思源黑體 TW Normal"/>
          <w:i/>
          <w:szCs w:val="22"/>
        </w:rPr>
        <w:t>山菜</w:t>
      </w:r>
      <w:r>
        <w:rPr>
          <w:rFonts w:ascii="思源黑體 TW Normal" w:eastAsia="思源黑體 TW Normal" w:hAnsi="思源黑體 TW Normal" w:cs="思源黑體 TW Normal"/>
          <w:szCs w:val="22"/>
        </w:rPr>
        <w:t>），以及其他在傳統菜色中扮演要角的食材。</w:t>
      </w:r>
    </w:p>
    <w:p w:rsidR="00464A8E" w:rsidRDefault="00464A8E" w:rsidP="00464A8E">
      <w:pPr>
        <w:rPr>
          <w:rFonts w:ascii="思源黑體 TW Normal" w:eastAsia="思源黑體 TW Normal" w:hAnsi="思源黑體 TW Normal" w:cs="思源黑體 TW Normal"/>
          <w:szCs w:val="22"/>
        </w:rPr>
      </w:pPr>
    </w:p>
    <w:p w:rsidR="00464A8E" w:rsidRDefault="00464A8E" w:rsidP="00464A8E">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u w:val="single"/>
        </w:rPr>
        <w:t>觀星</w:t>
      </w:r>
      <w:r>
        <w:rPr>
          <w:rFonts w:ascii="思源黑體 TW Normal" w:eastAsia="思源黑體 TW Normal" w:hAnsi="思源黑體 TW Normal" w:cs="思源黑體 TW Normal"/>
          <w:szCs w:val="22"/>
        </w:rPr>
        <w:t>：川上村遠離城市光害，因此只要抬頭就能清楚看到耀眼的星空。您可以盡情透過技術先進的望遠鏡觀賞廣闊無垠的銀河，研究行星和星系。</w:t>
      </w:r>
    </w:p>
    <w:p w:rsidR="00464A8E" w:rsidRDefault="00464A8E" w:rsidP="00464A8E">
      <w:pPr>
        <w:rPr>
          <w:rFonts w:ascii="思源黑體 TW Normal" w:eastAsia="思源黑體 TW Normal" w:hAnsi="思源黑體 TW Normal" w:cs="思源黑體 TW Normal"/>
          <w:szCs w:val="22"/>
        </w:rPr>
      </w:pPr>
    </w:p>
    <w:p w:rsidR="00464A8E" w:rsidRDefault="00464A8E" w:rsidP="00464A8E">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u w:val="single"/>
        </w:rPr>
        <w:t>工藝</w:t>
      </w:r>
      <w:r>
        <w:rPr>
          <w:rFonts w:ascii="思源黑體 TW Normal" w:eastAsia="思源黑體 TW Normal" w:hAnsi="思源黑體 TW Normal" w:cs="思源黑體 TW Normal"/>
          <w:szCs w:val="22"/>
        </w:rPr>
        <w:t>：這裡有各種手工藝課程，包括木工（例如製作一副吉野杉筷子）和陶瓷工作坊。工作坊的參加者，可在當地藝術家社群「匠之村」使用陶輪或直接透過雙手創作自己的陶器。村裡的工匠接著會將作品素燒、上釉，然後再釉燒，接著才寄送給親手製作的參加者。（提供海外寄送，需另收費用。）</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體 TW Normal">
    <w:altName w:val="BIZ UDPゴシック"/>
    <w:charset w:val="00"/>
    <w:family w:val="auto"/>
    <w:pitch w:val="default"/>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8E"/>
    <w:rsid w:val="001A5971"/>
    <w:rsid w:val="00464A8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F59E7D-5C6F-4091-9CDE-3BEB7A83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A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4A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4A8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4A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4A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4A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4A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4A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4A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4A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4A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4A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4A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4A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4A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4A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4A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4A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4A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4A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A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4A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A8E"/>
    <w:pPr>
      <w:spacing w:before="160"/>
      <w:jc w:val="center"/>
    </w:pPr>
    <w:rPr>
      <w:i/>
      <w:iCs/>
      <w:color w:val="404040" w:themeColor="text1" w:themeTint="BF"/>
    </w:rPr>
  </w:style>
  <w:style w:type="character" w:customStyle="1" w:styleId="a8">
    <w:name w:val="引用文 (文字)"/>
    <w:basedOn w:val="a0"/>
    <w:link w:val="a7"/>
    <w:uiPriority w:val="29"/>
    <w:rsid w:val="00464A8E"/>
    <w:rPr>
      <w:i/>
      <w:iCs/>
      <w:color w:val="404040" w:themeColor="text1" w:themeTint="BF"/>
    </w:rPr>
  </w:style>
  <w:style w:type="paragraph" w:styleId="a9">
    <w:name w:val="List Paragraph"/>
    <w:basedOn w:val="a"/>
    <w:uiPriority w:val="34"/>
    <w:qFormat/>
    <w:rsid w:val="00464A8E"/>
    <w:pPr>
      <w:ind w:left="720"/>
      <w:contextualSpacing/>
    </w:pPr>
  </w:style>
  <w:style w:type="character" w:styleId="21">
    <w:name w:val="Intense Emphasis"/>
    <w:basedOn w:val="a0"/>
    <w:uiPriority w:val="21"/>
    <w:qFormat/>
    <w:rsid w:val="00464A8E"/>
    <w:rPr>
      <w:i/>
      <w:iCs/>
      <w:color w:val="0F4761" w:themeColor="accent1" w:themeShade="BF"/>
    </w:rPr>
  </w:style>
  <w:style w:type="paragraph" w:styleId="22">
    <w:name w:val="Intense Quote"/>
    <w:basedOn w:val="a"/>
    <w:next w:val="a"/>
    <w:link w:val="23"/>
    <w:uiPriority w:val="30"/>
    <w:qFormat/>
    <w:rsid w:val="00464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4A8E"/>
    <w:rPr>
      <w:i/>
      <w:iCs/>
      <w:color w:val="0F4761" w:themeColor="accent1" w:themeShade="BF"/>
    </w:rPr>
  </w:style>
  <w:style w:type="character" w:styleId="24">
    <w:name w:val="Intense Reference"/>
    <w:basedOn w:val="a0"/>
    <w:uiPriority w:val="32"/>
    <w:qFormat/>
    <w:rsid w:val="00464A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2025-08-29T17:18:00Z</dcterms:created>
  <dcterms:modified xsi:type="dcterms:W3CDTF">2025-08-29T17:18:00Z</dcterms:modified>
</cp:coreProperties>
</file>