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DAC" w:rsidRPr="006B5C4D" w:rsidRDefault="00805DAC" w:rsidP="00805DAC">
      <w:pPr>
        <w:adjustRightInd w:val="0"/>
        <w:snapToGrid w:val="0"/>
        <w:contextualSpacing/>
        <w:mirrorIndents/>
        <w:rPr>
          <w:rFonts w:ascii="Source Han Sans TW Normal" w:eastAsia="Source Han Sans TW Normal" w:hAnsi="Source Han Sans TW Normal"/>
          <w:b/>
          <w:bCs/>
          <w:kern w:val="0"/>
          <w:highlight w:val="white"/>
          <w:lang w:eastAsia="zh-TW" w:bidi="zh-TW"/>
        </w:rPr>
      </w:pPr>
      <w:r>
        <w:rPr>
          <w:b/>
        </w:rPr>
        <w:t>草木叢生的礦山</w:t>
      </w:r>
    </w:p>
    <w:p w:rsidR="00805DAC" w:rsidRPr="006B5C4D" w:rsidRDefault="00805DAC" w:rsidP="00805DAC">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lang w:eastAsia="zh-TW"/>
        </w:rPr>
      </w:pPr>
      <w:r/>
    </w:p>
    <w:p w:rsidR="00805DAC" w:rsidRPr="006B5C4D" w:rsidRDefault="00805DAC" w:rsidP="00805DAC">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6B5C4D">
        <w:rPr>
          <w:rFonts w:ascii="Source Han Sans TW Normal" w:eastAsia="Source Han Sans TW Normal" w:hAnsi="Source Han Sans TW Normal" w:hint="eastAsia"/>
          <w:bCs/>
          <w:kern w:val="0"/>
          <w:highlight w:val="white"/>
          <w:lang w:val="en" w:eastAsia="zh-TW" w:bidi="zh-TW"/>
        </w:rPr>
        <w:t>石見銀山於</w:t>
      </w:r>
      <w:r w:rsidRPr="004B53F9">
        <w:rPr>
          <w:rFonts w:ascii="Source Han Sans TW Normal" w:eastAsia="Source Han Sans TW Normal" w:hAnsi="Source Han Sans TW Normal" w:hint="eastAsia"/>
          <w:bCs/>
          <w:kern w:val="0"/>
          <w:highlight w:val="white"/>
          <w:lang w:val="en" w:eastAsia="zh-TW" w:bidi="zh-TW"/>
        </w:rPr>
        <w:t>1923年</w:t>
      </w:r>
      <w:r w:rsidRPr="006B5C4D">
        <w:rPr>
          <w:rFonts w:ascii="Source Han Sans TW Normal" w:eastAsia="Source Han Sans TW Normal" w:hAnsi="Source Han Sans TW Normal" w:hint="eastAsia"/>
          <w:bCs/>
          <w:kern w:val="0"/>
          <w:highlight w:val="white"/>
          <w:lang w:val="en" w:eastAsia="zh-TW" w:bidi="zh-TW"/>
        </w:rPr>
        <w:t>停止</w:t>
      </w:r>
      <w:r w:rsidRPr="004B53F9">
        <w:rPr>
          <w:rFonts w:ascii="Source Han Sans TW Normal" w:eastAsia="Source Han Sans TW Normal" w:hAnsi="Source Han Sans TW Normal" w:hint="eastAsia"/>
          <w:bCs/>
          <w:kern w:val="0"/>
          <w:highlight w:val="white"/>
          <w:lang w:val="en" w:eastAsia="zh-TW" w:bidi="zh-TW"/>
        </w:rPr>
        <w:t>開採</w:t>
      </w:r>
      <w:r w:rsidRPr="006B5C4D">
        <w:rPr>
          <w:rFonts w:ascii="Source Han Sans TW Normal" w:eastAsia="Source Han Sans TW Normal" w:hAnsi="Source Han Sans TW Normal" w:hint="eastAsia"/>
          <w:bCs/>
          <w:kern w:val="0"/>
          <w:highlight w:val="white"/>
          <w:lang w:val="en" w:eastAsia="zh-TW" w:bidi="zh-TW"/>
        </w:rPr>
        <w:t>並棄用，那些曾經滿山滿谷的礦山都幾乎被自然綠意所取代。就連作為礦山的中心的仙之山現在也被鬱鬱蒼蒼的森林所覆蓋，已難以目視其中的數百條採礦坑道及通道。</w:t>
      </w:r>
    </w:p>
    <w:p w:rsidR="00805DAC" w:rsidRPr="006B5C4D" w:rsidRDefault="00805DAC" w:rsidP="00805DAC">
      <w:pPr>
        <w:adjustRightInd w:val="0"/>
        <w:snapToGrid w:val="0"/>
        <w:contextualSpacing/>
        <w:mirrorIndents/>
        <w:rPr>
          <w:rFonts w:ascii="Source Han Sans TW Normal" w:eastAsia="Source Han Sans TW Normal" w:hAnsi="Source Han Sans TW Normal"/>
          <w:kern w:val="0"/>
          <w:highlight w:val="white"/>
          <w:lang w:eastAsia="zh-TW" w:bidi="zh-TW"/>
        </w:rPr>
      </w:pPr>
    </w:p>
    <w:p w:rsidR="00805DAC" w:rsidRPr="006B5C4D" w:rsidRDefault="00805DAC" w:rsidP="00805DAC">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6B5C4D">
        <w:rPr>
          <w:rFonts w:ascii="Source Han Sans TW Normal" w:eastAsia="Source Han Sans TW Normal" w:hAnsi="Source Han Sans TW Normal" w:hint="eastAsia"/>
          <w:bCs/>
          <w:kern w:val="0"/>
          <w:highlight w:val="white"/>
          <w:lang w:val="en" w:eastAsia="zh-TW" w:bidi="zh-TW"/>
        </w:rPr>
        <w:t>此處種植原生樹種如赤松、白樫、枹櫟、青剛櫟以及在二十世紀新植的杉樹。讓該地區的植物生態在免於人類干預的情況下逐漸恢復自然狀態。而成長速度較快的頑強竹林則占據森林中過去的聚落遺跡，因被周圍樹蔭遮蔽而較少受到日照。</w:t>
      </w:r>
    </w:p>
    <w:p w:rsidR="00805DAC" w:rsidRPr="006B5C4D" w:rsidRDefault="00805DAC" w:rsidP="00805DAC">
      <w:pPr>
        <w:adjustRightInd w:val="0"/>
        <w:snapToGrid w:val="0"/>
        <w:contextualSpacing/>
        <w:mirrorIndents/>
        <w:rPr>
          <w:rFonts w:ascii="Source Han Sans TW Normal" w:eastAsia="Source Han Sans TW Normal" w:hAnsi="Source Han Sans TW Normal"/>
          <w:kern w:val="0"/>
          <w:highlight w:val="white"/>
          <w:lang w:eastAsia="zh-TW" w:bidi="zh-TW"/>
        </w:rPr>
      </w:pPr>
    </w:p>
    <w:p w:rsidR="00805DAC" w:rsidRPr="006B5C4D" w:rsidRDefault="00805DAC" w:rsidP="00805DAC">
      <w:pPr>
        <w:adjustRightInd w:val="0"/>
        <w:snapToGrid w:val="0"/>
        <w:contextualSpacing/>
        <w:mirrorIndents/>
        <w:rPr>
          <w:rFonts w:ascii="Source Han Sans TW Normal" w:eastAsia="Source Han Sans TW Normal" w:hAnsi="Source Han Sans TW Normal"/>
          <w:kern w:val="0"/>
          <w:highlight w:val="white"/>
          <w:lang w:bidi="zh-TW"/>
        </w:rPr>
      </w:pPr>
      <w:r w:rsidRPr="006B5C4D">
        <w:rPr>
          <w:rFonts w:ascii="Source Han Sans TW Normal" w:eastAsia="Source Han Sans TW Normal" w:hAnsi="Source Han Sans TW Normal" w:hint="eastAsia"/>
          <w:bCs/>
          <w:kern w:val="0"/>
          <w:highlight w:val="white"/>
          <w:lang w:val="en" w:bidi="zh-TW"/>
        </w:rPr>
        <w:t>濕潤又溫和的氣候使礦山周圍的植被恢復得更加快速。然而，實際上仙之山的原生樹種能在這裡繁榮的原因和礦山時代的森林管理方法有關。儘管為了暖房和精鍊設施需要耗費大量的柴薪和木炭，石見銀山的管理者為了防止土石流，禁止人們在礦區</w:t>
      </w:r>
      <w:r w:rsidRPr="006B5C4D">
        <w:rPr>
          <w:rFonts w:ascii="Source Han Sans TW Normal" w:eastAsia="Source Han Sans TW Normal" w:hAnsi="Source Han Sans TW Normal" w:cs="Malgun Gothic" w:hint="eastAsia"/>
          <w:bCs/>
          <w:kern w:val="0"/>
          <w:highlight w:val="white"/>
          <w:lang w:val="en" w:bidi="zh-TW"/>
        </w:rPr>
        <w:t>內</w:t>
      </w:r>
      <w:r w:rsidRPr="006B5C4D">
        <w:rPr>
          <w:rFonts w:ascii="Source Han Sans TW Normal" w:eastAsia="Source Han Sans TW Normal" w:hAnsi="Source Han Sans TW Normal" w:hint="eastAsia"/>
          <w:bCs/>
          <w:kern w:val="0"/>
          <w:highlight w:val="white"/>
          <w:lang w:val="en" w:bidi="zh-TW"/>
        </w:rPr>
        <w:t>為生</w:t>
      </w:r>
      <w:r w:rsidRPr="006B5C4D">
        <w:rPr>
          <w:rFonts w:ascii="Source Han Sans TW Normal" w:eastAsia="Source Han Sans TW Normal" w:hAnsi="Source Han Sans TW Normal" w:cs="游ゴシック" w:hint="eastAsia"/>
          <w:bCs/>
          <w:kern w:val="0"/>
          <w:highlight w:val="white"/>
          <w:lang w:val="en" w:bidi="zh-TW"/>
        </w:rPr>
        <w:t>產</w:t>
      </w:r>
      <w:r w:rsidRPr="006B5C4D">
        <w:rPr>
          <w:rFonts w:ascii="Source Han Sans TW Normal" w:eastAsia="Source Han Sans TW Normal" w:hAnsi="Source Han Sans TW Normal" w:hint="eastAsia"/>
          <w:bCs/>
          <w:kern w:val="0"/>
          <w:highlight w:val="white"/>
          <w:lang w:val="en" w:bidi="zh-TW"/>
        </w:rPr>
        <w:t>木炭而砍伐。作為替代方案，木材皆從附近的聚落周圍調度，當地也為了穩定供應而設有砍伐規定。因有這樣的政策，礦山中心周圍的原生樹種得以留存，當地的生態系也在閉山之後急速回復。</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algun Gothic">
    <w:panose1 w:val="020B0503020000020004"/>
    <w:charset w:val="81"/>
    <w:family w:val="swiss"/>
    <w:pitch w:val="variable"/>
    <w:sig w:usb0="9000002F" w:usb1="29D77CFB" w:usb2="00000012" w:usb3="00000000" w:csb0="0008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AC"/>
    <w:rsid w:val="001A5971"/>
    <w:rsid w:val="00625A2B"/>
    <w:rsid w:val="00805DA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53291C-2604-4CAB-BC4B-034A4014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D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5D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5DA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5D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5D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5D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5D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5D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5D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5D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5D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5D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5D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5D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5D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5D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5D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5D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5D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5D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D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5D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DAC"/>
    <w:pPr>
      <w:spacing w:before="160"/>
      <w:jc w:val="center"/>
    </w:pPr>
    <w:rPr>
      <w:i/>
      <w:iCs/>
      <w:color w:val="404040" w:themeColor="text1" w:themeTint="BF"/>
    </w:rPr>
  </w:style>
  <w:style w:type="character" w:customStyle="1" w:styleId="a8">
    <w:name w:val="引用文 (文字)"/>
    <w:basedOn w:val="a0"/>
    <w:link w:val="a7"/>
    <w:uiPriority w:val="29"/>
    <w:rsid w:val="00805DAC"/>
    <w:rPr>
      <w:i/>
      <w:iCs/>
      <w:color w:val="404040" w:themeColor="text1" w:themeTint="BF"/>
    </w:rPr>
  </w:style>
  <w:style w:type="paragraph" w:styleId="a9">
    <w:name w:val="List Paragraph"/>
    <w:basedOn w:val="a"/>
    <w:uiPriority w:val="34"/>
    <w:qFormat/>
    <w:rsid w:val="00805DAC"/>
    <w:pPr>
      <w:ind w:left="720"/>
      <w:contextualSpacing/>
    </w:pPr>
  </w:style>
  <w:style w:type="character" w:styleId="21">
    <w:name w:val="Intense Emphasis"/>
    <w:basedOn w:val="a0"/>
    <w:uiPriority w:val="21"/>
    <w:qFormat/>
    <w:rsid w:val="00805DAC"/>
    <w:rPr>
      <w:i/>
      <w:iCs/>
      <w:color w:val="0F4761" w:themeColor="accent1" w:themeShade="BF"/>
    </w:rPr>
  </w:style>
  <w:style w:type="paragraph" w:styleId="22">
    <w:name w:val="Intense Quote"/>
    <w:basedOn w:val="a"/>
    <w:next w:val="a"/>
    <w:link w:val="23"/>
    <w:uiPriority w:val="30"/>
    <w:qFormat/>
    <w:rsid w:val="00805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5DAC"/>
    <w:rPr>
      <w:i/>
      <w:iCs/>
      <w:color w:val="0F4761" w:themeColor="accent1" w:themeShade="BF"/>
    </w:rPr>
  </w:style>
  <w:style w:type="character" w:styleId="24">
    <w:name w:val="Intense Reference"/>
    <w:basedOn w:val="a0"/>
    <w:uiPriority w:val="32"/>
    <w:qFormat/>
    <w:rsid w:val="00805D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2025-08-29T17:08:00Z</dcterms:created>
  <dcterms:modified xsi:type="dcterms:W3CDTF">2025-08-29T17:08:00Z</dcterms:modified>
</cp:coreProperties>
</file>