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137" w:rsidRPr="00AA402A" w:rsidRDefault="001E1137" w:rsidP="001E1137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>
        <w:rPr>
          <w:b/>
        </w:rPr>
        <w:t>高山帶的植物</w:t>
      </w:r>
    </w:p>
    <w:p w:rsidR="001E1137" w:rsidRPr="00AA402A" w:rsidRDefault="001E1137" w:rsidP="001E1137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/>
    </w:p>
    <w:p w:rsidR="001E1137" w:rsidRDefault="001E1137" w:rsidP="001E1137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bidi="zh-TW"/>
        </w:rPr>
      </w:pPr>
      <w:r w:rsidRPr="00AA402A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繁茂於森林界線之上</w:t>
      </w:r>
    </w:p>
    <w:p w:rsidR="001E1137" w:rsidRPr="00AA402A" w:rsidRDefault="001E1137" w:rsidP="001E1137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bidi="zh-TW"/>
        </w:rPr>
      </w:pPr>
    </w:p>
    <w:p w:rsidR="001E1137" w:rsidRPr="00AA402A" w:rsidRDefault="001E1137" w:rsidP="001E1137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南阿爾卑斯的高山帶（海拔</w:t>
      </w:r>
      <w:r w:rsidRPr="00AA402A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2,700</w:t>
      </w: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公尺以上）是眾多野生植物的家園。在北岳的一個叫作草滑（</w:t>
      </w:r>
      <w:r w:rsidRPr="00AA402A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Kusasuberi</w:t>
      </w: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）的地方以及被統稱為荒川三山的三座山峰中，有幾處位於森林界線之上，且形成花海的高山草甸。這些地方的花海都是南阿爾卑斯國立公園中最著名的景點之一。在公園內的高山草甸中最常見的花是黃色的長白金蓮花（</w:t>
      </w:r>
      <w:r w:rsidRPr="00AA402A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Trollius japonicus</w:t>
      </w: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）和白色的伏毛銀蓮花（</w:t>
      </w:r>
      <w:r w:rsidRPr="00AA402A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Anemone narcissiflora</w:t>
      </w: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）。</w:t>
      </w:r>
    </w:p>
    <w:p w:rsidR="001E1137" w:rsidRPr="00AA402A" w:rsidRDefault="001E1137" w:rsidP="001E1137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1E1137" w:rsidRPr="00AA402A" w:rsidRDefault="001E1137" w:rsidP="001E1137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其他登山健行者應該也注意得到的開花植物，包括呈鮮黃色的北岳金鳳花（</w:t>
      </w:r>
      <w:r w:rsidRPr="00AA402A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Ranunculus kitadakeanus</w:t>
      </w: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）和深山金梅（</w:t>
      </w:r>
      <w:r w:rsidRPr="00AA402A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Potentilla matsumurae</w:t>
      </w: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）、呈白色的北岳草（</w:t>
      </w:r>
      <w:r w:rsidRPr="00AA402A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Callianthemum hondoense</w:t>
      </w: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）、小米草（</w:t>
      </w:r>
      <w:r w:rsidRPr="00AA402A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Euphrasia</w:t>
      </w: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）和八瓣仙女木（</w:t>
      </w:r>
      <w:r w:rsidRPr="00AA402A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Dryas octopetala</w:t>
      </w: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）、呈粉色與紫色的深山花荵（</w:t>
      </w:r>
      <w:r w:rsidRPr="00AA402A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Polemonium caeruleum ssp. yezoense var. nipponicum</w:t>
      </w: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）、白山天竺葵（</w:t>
      </w:r>
      <w:r w:rsidRPr="00AA402A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Geranium yezoense var. nippo</w:t>
      </w: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nicum）和日本蠅子草（Silene keiskei var. akaisialpina）等。</w:t>
      </w:r>
    </w:p>
    <w:p w:rsidR="001E1137" w:rsidRPr="00AA402A" w:rsidRDefault="001E1137" w:rsidP="001E1137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1E1137" w:rsidRPr="00AA402A" w:rsidRDefault="001E1137" w:rsidP="001E1137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然而自1990年代末以來，這些高山草甸裡的開花植物即面臨日本梅花鹿（Cervus nippon）的威脅。種群數量過多所造成的生態壓力，迫使梅花鹿在春夏之際上到高山帶覓食。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37"/>
    <w:rsid w:val="001A5971"/>
    <w:rsid w:val="001E113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62D77-7AF0-4E66-A6CD-DE117716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1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1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1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1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1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1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1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1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11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11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11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11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11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11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11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11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1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1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1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1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1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1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1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11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2025-08-29T17:30:00Z</dcterms:created>
  <dcterms:modified xsi:type="dcterms:W3CDTF">2025-08-29T17:30:00Z</dcterms:modified>
</cp:coreProperties>
</file>