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9CE" w:rsidRDefault="001F69CE" w:rsidP="001F69CE">
      <w:pPr>
        <w:rPr>
          <w:rFonts w:ascii="Source Han Sans TW Normal" w:eastAsia="Source Han Sans TW Normal" w:hAnsi="Source Han Sans TW Normal" w:cs="Source Han Sans TW Normal"/>
          <w:b/>
          <w:lang w:eastAsia="zh-CN"/>
        </w:rPr>
      </w:pPr>
      <w:r>
        <w:rPr>
          <w:b/>
        </w:rPr>
        <w:t>水澤縣廳紀念館</w:t>
      </w:r>
    </w:p>
    <w:p/>
    <w:p w:rsidR="001F69CE" w:rsidRDefault="001F69CE" w:rsidP="001F69CE">
      <w:pPr>
        <w:ind w:firstLine="440"/>
        <w:rPr>
          <w:rFonts w:ascii="Source Han Sans TW Normal" w:eastAsia="Source Han Sans TW Normal" w:hAnsi="Source Han Sans TW Normal" w:cs="Source Han Sans TW Normal"/>
          <w:lang w:eastAsia="zh-CN"/>
        </w:rPr>
      </w:pPr>
      <w:r>
        <w:rPr>
          <w:rFonts w:ascii="Source Han Sans TW Normal" w:eastAsia="Source Han Sans TW Normal" w:hAnsi="Source Han Sans TW Normal" w:cs="Source Han Sans TW Normal"/>
          <w:lang w:eastAsia="zh-CN"/>
        </w:rPr>
        <w:t>水澤縣設立於西元</w:t>
      </w:r>
      <w:r>
        <w:rPr>
          <w:lang w:eastAsia="zh-CN"/>
        </w:rPr>
        <w:t>1871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年</w:t>
      </w:r>
      <w:r>
        <w:rPr>
          <w:lang w:eastAsia="zh-CN"/>
        </w:rPr>
        <w:t>12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月，並在隔年的西元</w:t>
      </w:r>
      <w:r>
        <w:rPr>
          <w:lang w:eastAsia="zh-CN"/>
        </w:rPr>
        <w:t>1872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年</w:t>
      </w:r>
      <w:r>
        <w:rPr>
          <w:lang w:eastAsia="zh-CN"/>
        </w:rPr>
        <w:t>6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月完成這棟縣廳建築物，但啟用後只過了短短</w:t>
      </w:r>
      <w:r>
        <w:rPr>
          <w:lang w:eastAsia="zh-CN"/>
        </w:rPr>
        <w:t>3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年，縣廳便隨著日本縣級制度的變動而遷移至他處；水澤縣本身更於西元</w:t>
      </w:r>
      <w:r>
        <w:rPr>
          <w:lang w:eastAsia="zh-CN"/>
        </w:rPr>
        <w:t>1875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年廢除，壽命只有</w:t>
      </w:r>
      <w:r>
        <w:rPr>
          <w:lang w:eastAsia="zh-CN"/>
        </w:rPr>
        <w:t>5</w:t>
      </w:r>
      <w:r>
        <w:rPr>
          <w:rFonts w:ascii="Source Han Sans TW Normal" w:eastAsia="Source Han Sans TW Normal" w:hAnsi="Source Han Sans TW Normal" w:cs="Source Han Sans TW Normal"/>
          <w:lang w:eastAsia="zh-CN"/>
        </w:rPr>
        <w:t>年。</w:t>
      </w:r>
    </w:p>
    <w:p w:rsidR="001F69CE" w:rsidRDefault="001F69CE" w:rsidP="001F69CE">
      <w:pPr>
        <w:rPr>
          <w:rFonts w:ascii="Source Han Sans TW Normal" w:eastAsia="Source Han Sans TW Normal" w:hAnsi="Source Han Sans TW Normal" w:cs="Source Han Sans TW Normal"/>
          <w:lang w:eastAsia="zh-CN"/>
        </w:rPr>
      </w:pPr>
    </w:p>
    <w:p w:rsidR="001F69CE" w:rsidRDefault="001F69CE" w:rsidP="001F69CE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當縣廳遷出後，這棟建築物便有了各式各樣的用途。例如西元</w:t>
      </w:r>
      <w:r>
        <w:t>1876</w:t>
      </w:r>
      <w:r>
        <w:rPr>
          <w:rFonts w:ascii="Source Han Sans TW Normal" w:eastAsia="Source Han Sans TW Normal" w:hAnsi="Source Han Sans TW Normal" w:cs="Source Han Sans TW Normal"/>
        </w:rPr>
        <w:t>年時曾是學校的校舍，西元</w:t>
      </w:r>
      <w:r>
        <w:t>1889</w:t>
      </w:r>
      <w:r>
        <w:rPr>
          <w:rFonts w:ascii="Source Han Sans TW Normal" w:eastAsia="Source Han Sans TW Normal" w:hAnsi="Source Han Sans TW Normal" w:cs="Source Han Sans TW Normal"/>
        </w:rPr>
        <w:t>年時則為石卷（宮城縣地名）治安法院的分部辦公室，負責處理土地及財產相關事務。西元</w:t>
      </w:r>
      <w:r>
        <w:t>1989</w:t>
      </w:r>
      <w:r>
        <w:rPr>
          <w:rFonts w:ascii="Source Han Sans TW Normal" w:eastAsia="Source Han Sans TW Normal" w:hAnsi="Source Han Sans TW Normal" w:cs="Source Han Sans TW Normal"/>
        </w:rPr>
        <w:t>年重建時，除了仿造了原始的外觀設計，更在其中陸續添增了宮城縣縣廳的家具，藉此展現當初水澤縣廳遷移後曾用於法律、行政等各種用途的建築風格。</w:t>
      </w:r>
    </w:p>
    <w:p w:rsidR="001F69CE" w:rsidRDefault="001F69CE" w:rsidP="001F69CE">
      <w:pPr>
        <w:rPr>
          <w:rFonts w:ascii="Source Han Sans TW Normal" w:eastAsia="Source Han Sans TW Normal" w:hAnsi="Source Han Sans TW Normal" w:cs="Source Han Sans TW Normal"/>
        </w:rPr>
      </w:pPr>
    </w:p>
    <w:p w:rsidR="001F69CE" w:rsidRDefault="001F69CE" w:rsidP="001F69CE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這棟建築的入口有著有氣勢滂薄的懸山頂與交錯的格子窗，是十足十的日式風格；但其他西方風格的單層木造結構，則是來自是明治時代（西元</w:t>
      </w:r>
      <w:r>
        <w:t>1868～1912</w:t>
      </w:r>
      <w:r>
        <w:rPr>
          <w:rFonts w:ascii="Source Han Sans TW Normal" w:eastAsia="Source Han Sans TW Normal" w:hAnsi="Source Han Sans TW Normal" w:cs="Source Han Sans TW Normal"/>
        </w:rPr>
        <w:t>年）公家機關建築的特色。館內有一些重建過的房間，如法庭及民眾遞交文件的官僚辦公室等，可以看得出來當時洽公的市民需站在相鄰的前廳，書記員則跪坐在西式房中窗口邊較高的地方；另外也展示了各式各樣豐富的資訊，並有各種紀念物品及舊照片，可讓遊客一窺這棟建築長久以來的運作模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CE"/>
    <w:rsid w:val="001A5971"/>
    <w:rsid w:val="001F69C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37063-97C7-4093-A8A0-BF64ED83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9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