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772" w:rsidRPr="00F13CAF" w:rsidRDefault="00293772" w:rsidP="00293772">
      <w:pPr>
        <w:adjustRightInd w:val="0"/>
        <w:snapToGrid w:val="0"/>
        <w:contextualSpacing/>
        <w:mirrorIndents/>
        <w:rPr>
          <w:rFonts w:ascii="Source Han Sans TW Normal" w:eastAsia="Source Han Sans TW Normal" w:hAnsi="Source Han Sans TW Normal"/>
          <w:b/>
          <w:bCs/>
          <w:kern w:val="0"/>
          <w:highlight w:val="white"/>
          <w:lang w:eastAsia="zh-TW" w:bidi="zh-TW"/>
        </w:rPr>
      </w:pPr>
      <w:r>
        <w:rPr>
          <w:b/>
        </w:rPr>
        <w:t>傳統工藝</w:t>
      </w:r>
    </w:p>
    <w:p w:rsidR="00293772" w:rsidRPr="00F13CAF" w:rsidRDefault="00293772" w:rsidP="00293772">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293772" w:rsidRPr="00F13CAF" w:rsidRDefault="00293772" w:rsidP="00293772">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兩種村上的獨特傳統工藝品，各自代表其對比性的當地歷史。</w:t>
      </w: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eastAsia="zh-TW" w:bidi="zh-TW"/>
        </w:rPr>
      </w:pP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val="en" w:bidi="zh-TW"/>
        </w:rPr>
      </w:pPr>
      <w:r w:rsidRPr="00F13CAF">
        <w:rPr>
          <w:rFonts w:ascii="Source Han Sans TW Normal" w:eastAsia="Source Han Sans TW Normal" w:hAnsi="Source Han Sans TW Normal" w:hint="eastAsia"/>
          <w:b/>
          <w:bCs/>
          <w:kern w:val="0"/>
          <w:highlight w:val="white"/>
          <w:lang w:val="en" w:bidi="zh-TW"/>
        </w:rPr>
        <w:t>村上木雕堆朱</w:t>
      </w:r>
      <w:r w:rsidRPr="00F13CAF">
        <w:rPr>
          <w:rFonts w:ascii="Source Han Sans TW Normal" w:eastAsia="Source Han Sans TW Normal" w:hAnsi="Source Han Sans TW Normal" w:hint="eastAsia"/>
          <w:kern w:val="0"/>
          <w:highlight w:val="white"/>
          <w:lang w:val="en" w:bidi="zh-TW"/>
        </w:rPr>
        <w:t>以精密的細緻雕刻和深紅配色為特徵，讓人憶起受藩主大名庇護的工匠們所在的城下町歷史。江</w:t>
      </w:r>
      <w:r w:rsidRPr="00F13CAF">
        <w:rPr>
          <w:rFonts w:ascii="Source Han Sans TW Normal" w:eastAsia="Source Han Sans TW Normal" w:hAnsi="Source Han Sans TW Normal" w:cs="Malgun Gothic" w:hint="eastAsia"/>
          <w:kern w:val="0"/>
          <w:highlight w:val="white"/>
          <w:lang w:val="en" w:bidi="zh-TW"/>
        </w:rPr>
        <w:t>戶</w:t>
      </w:r>
      <w:r w:rsidRPr="00F13CAF">
        <w:rPr>
          <w:rFonts w:ascii="Source Han Sans TW Normal" w:eastAsia="Source Han Sans TW Normal" w:hAnsi="Source Han Sans TW Normal" w:hint="eastAsia"/>
          <w:kern w:val="0"/>
          <w:highlight w:val="white"/>
          <w:lang w:val="en" w:bidi="zh-TW"/>
        </w:rPr>
        <w:t>時代（</w:t>
      </w:r>
      <w:r w:rsidRPr="00F13CAF">
        <w:rPr>
          <w:rFonts w:ascii="Source Han Sans TW Normal" w:eastAsia="Source Han Sans TW Normal" w:hAnsi="Source Han Sans TW Normal"/>
          <w:kern w:val="0"/>
          <w:highlight w:val="white"/>
          <w:lang w:val="en" w:bidi="zh-TW"/>
        </w:rPr>
        <w:t>1603</w:t>
      </w:r>
      <w:r w:rsidRPr="00F13CAF">
        <w:rPr>
          <w:rFonts w:ascii="Source Han Sans TW Normal" w:eastAsia="Source Han Sans TW Normal" w:hAnsi="Source Han Sans TW Normal" w:hint="eastAsia"/>
          <w:kern w:val="0"/>
          <w:highlight w:val="white"/>
          <w:lang w:val="en" w:bidi="zh-TW"/>
        </w:rPr>
        <w:t>年～</w:t>
      </w:r>
      <w:r w:rsidRPr="00F13CAF">
        <w:rPr>
          <w:rFonts w:ascii="Source Han Sans TW Normal" w:eastAsia="Source Han Sans TW Normal" w:hAnsi="Source Han Sans TW Normal"/>
          <w:kern w:val="0"/>
          <w:highlight w:val="white"/>
          <w:lang w:val="en" w:bidi="zh-TW"/>
        </w:rPr>
        <w:t>1867</w:t>
      </w:r>
      <w:r w:rsidRPr="00F13CAF">
        <w:rPr>
          <w:rFonts w:ascii="Source Han Sans TW Normal" w:eastAsia="Source Han Sans TW Normal" w:hAnsi="Source Han Sans TW Normal" w:hint="eastAsia"/>
          <w:kern w:val="0"/>
          <w:highlight w:val="white"/>
          <w:lang w:val="en" w:bidi="zh-TW"/>
        </w:rPr>
        <w:t>年）期間，村上藩的武士將在江</w:t>
      </w:r>
      <w:r w:rsidRPr="00F13CAF">
        <w:rPr>
          <w:rFonts w:ascii="Source Han Sans TW Normal" w:eastAsia="Source Han Sans TW Normal" w:hAnsi="Source Han Sans TW Normal" w:cs="Malgun Gothic" w:hint="eastAsia"/>
          <w:kern w:val="0"/>
          <w:highlight w:val="white"/>
          <w:lang w:val="en" w:bidi="zh-TW"/>
        </w:rPr>
        <w:t>戶</w:t>
      </w:r>
      <w:r w:rsidRPr="00F13CAF">
        <w:rPr>
          <w:rFonts w:ascii="Source Han Sans TW Normal" w:eastAsia="Source Han Sans TW Normal" w:hAnsi="Source Han Sans TW Normal" w:hint="eastAsia"/>
          <w:kern w:val="0"/>
          <w:highlight w:val="white"/>
          <w:lang w:val="en" w:bidi="zh-TW"/>
        </w:rPr>
        <w:t>（現東京）時習得木雕技術知識傳回生</w:t>
      </w:r>
      <w:r w:rsidRPr="00F13CAF">
        <w:rPr>
          <w:rFonts w:ascii="Source Han Sans TW Normal" w:eastAsia="Source Han Sans TW Normal" w:hAnsi="Source Han Sans TW Normal" w:cs="游ゴシック" w:hint="eastAsia"/>
          <w:kern w:val="0"/>
          <w:highlight w:val="white"/>
          <w:lang w:val="en" w:bidi="zh-TW"/>
        </w:rPr>
        <w:t>產</w:t>
      </w:r>
      <w:r w:rsidRPr="00F13CAF">
        <w:rPr>
          <w:rFonts w:ascii="Source Han Sans TW Normal" w:eastAsia="Source Han Sans TW Normal" w:hAnsi="Source Han Sans TW Normal" w:hint="eastAsia"/>
          <w:kern w:val="0"/>
          <w:highlight w:val="white"/>
          <w:lang w:val="en" w:bidi="zh-TW"/>
        </w:rPr>
        <w:t>天然漆的村上，該地區因生</w:t>
      </w:r>
      <w:r w:rsidRPr="00F13CAF">
        <w:rPr>
          <w:rFonts w:ascii="Source Han Sans TW Normal" w:eastAsia="Source Han Sans TW Normal" w:hAnsi="Source Han Sans TW Normal" w:cs="游ゴシック" w:hint="eastAsia"/>
          <w:kern w:val="0"/>
          <w:highlight w:val="white"/>
          <w:lang w:val="en" w:bidi="zh-TW"/>
        </w:rPr>
        <w:t>產</w:t>
      </w:r>
      <w:r w:rsidRPr="00F13CAF">
        <w:rPr>
          <w:rFonts w:ascii="Source Han Sans TW Normal" w:eastAsia="Source Han Sans TW Normal" w:hAnsi="Source Han Sans TW Normal" w:hint="eastAsia"/>
          <w:kern w:val="0"/>
          <w:highlight w:val="white"/>
          <w:lang w:val="en" w:bidi="zh-TW"/>
        </w:rPr>
        <w:t>天然漆器而聞名。結果讓工匠們都紛紛轉而替上流階級武士、僧侶及富商製作盤子、花瓶以及家具等裝飾品。</w:t>
      </w: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bidi="zh-TW"/>
        </w:rPr>
      </w:pPr>
    </w:p>
    <w:p w:rsidR="00293772" w:rsidRPr="00F13CAF" w:rsidRDefault="00293772" w:rsidP="00293772">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木匠會先使用車床為耐久</w:t>
      </w:r>
      <w:r w:rsidRPr="00F13CAF">
        <w:rPr>
          <w:rFonts w:ascii="Source Han Sans TW Normal" w:eastAsia="Source Han Sans TW Normal" w:hAnsi="Source Han Sans TW Normal" w:hint="eastAsia"/>
          <w:kern w:val="0"/>
          <w:highlight w:val="white"/>
          <w:lang w:val="en" w:bidi="zh-TW"/>
        </w:rPr>
        <w:t>性高的大葉木蘭（</w:t>
      </w:r>
      <w:r w:rsidRPr="00F13CAF">
        <w:rPr>
          <w:rFonts w:ascii="Source Han Sans TW Normal" w:eastAsia="Source Han Sans TW Normal" w:hAnsi="Source Han Sans TW Normal"/>
          <w:kern w:val="0"/>
          <w:highlight w:val="white"/>
          <w:lang w:val="en" w:bidi="zh-TW"/>
        </w:rPr>
        <w:t>honoki</w:t>
      </w:r>
      <w:r w:rsidRPr="00F13CAF">
        <w:rPr>
          <w:rFonts w:ascii="Source Han Sans TW Normal" w:eastAsia="Source Han Sans TW Normal" w:hAnsi="Source Han Sans TW Normal" w:hint="eastAsia"/>
          <w:kern w:val="0"/>
          <w:highlight w:val="white"/>
          <w:lang w:val="en" w:bidi="zh-TW"/>
        </w:rPr>
        <w:t>）或日本七葉樹</w:t>
      </w:r>
      <w:r w:rsidRPr="00F13CAF">
        <w:rPr>
          <w:rFonts w:ascii="Source Han Sans TW Normal" w:eastAsia="Source Han Sans TW Normal" w:hAnsi="Source Han Sans TW Normal" w:hint="eastAsia"/>
          <w:bCs/>
          <w:kern w:val="0"/>
          <w:highlight w:val="white"/>
          <w:lang w:val="en" w:bidi="zh-TW"/>
        </w:rPr>
        <w:t>基礎打磨塑型，接著再交給雕刻工匠進一步塑型並雕刻裝飾花紋。再來漆器工匠會在上頭刷上數層的漆，使用在木炭、磨刀石粉以及水混合而成的液體中浸泡過的馬毛刷把表層磨成霧面，去除漆的自然光澤。之後，雕刻工匠會再進一步雕刻細節，塗上一層透明漆收尾完成。這個繁雜的製作過程依然傳承到現代，讓曾經霧面的容器表面在經過長時間耗損後漸漸重新擁有上漆特有的光澤。</w:t>
      </w: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bidi="zh-TW"/>
        </w:rPr>
      </w:pPr>
    </w:p>
    <w:p w:rsidR="00293772" w:rsidRPr="00F13CAF" w:rsidRDefault="00293772" w:rsidP="00293772">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雖然村上木雕堆朱起源於裝飾品，但現在當地工匠也會使用相同技法製作茶杯、筷子、湯碗等日常餐具。</w:t>
      </w: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bidi="zh-TW"/>
        </w:rPr>
      </w:pP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val="en" w:bidi="zh-TW"/>
        </w:rPr>
      </w:pPr>
      <w:r w:rsidRPr="00F13CAF">
        <w:rPr>
          <w:rFonts w:ascii="Source Han Sans TW Normal" w:eastAsia="Source Han Sans TW Normal" w:hAnsi="Source Han Sans TW Normal" w:hint="eastAsia"/>
          <w:kern w:val="0"/>
          <w:highlight w:val="white"/>
          <w:lang w:val="en" w:bidi="zh-TW"/>
        </w:rPr>
        <w:t>另一方面，</w:t>
      </w:r>
      <w:r w:rsidRPr="00F13CAF">
        <w:rPr>
          <w:rFonts w:ascii="Source Han Sans TW Normal" w:eastAsia="Source Han Sans TW Normal" w:hAnsi="Source Han Sans TW Normal" w:hint="eastAsia"/>
          <w:b/>
          <w:bCs/>
          <w:kern w:val="0"/>
          <w:highlight w:val="white"/>
          <w:lang w:val="en" w:bidi="zh-TW"/>
        </w:rPr>
        <w:t>羽越椴布</w:t>
      </w:r>
      <w:r w:rsidRPr="00F13CAF">
        <w:rPr>
          <w:rFonts w:ascii="Source Han Sans TW Normal" w:eastAsia="Source Han Sans TW Normal" w:hAnsi="Source Han Sans TW Normal" w:hint="eastAsia"/>
          <w:kern w:val="0"/>
          <w:highlight w:val="white"/>
          <w:lang w:val="en" w:bidi="zh-TW"/>
        </w:rPr>
        <w:t>的發源則與武士社會的優雅無緣。自從史前時代，羽越地區（現在的新瀉縣北部、山形縣、秋田縣南部）邊境的村莊就已使用椴樹的韌皮纖維（樹皮</w:t>
      </w:r>
      <w:r w:rsidRPr="00F13CAF">
        <w:rPr>
          <w:rFonts w:ascii="Source Han Sans TW Normal" w:eastAsia="Source Han Sans TW Normal" w:hAnsi="Source Han Sans TW Normal" w:cs="Malgun Gothic" w:hint="eastAsia"/>
          <w:kern w:val="0"/>
          <w:highlight w:val="white"/>
          <w:lang w:val="en" w:bidi="zh-TW"/>
        </w:rPr>
        <w:t>內</w:t>
      </w:r>
      <w:r w:rsidRPr="00F13CAF">
        <w:rPr>
          <w:rFonts w:ascii="Source Han Sans TW Normal" w:eastAsia="Source Han Sans TW Normal" w:hAnsi="Source Han Sans TW Normal" w:hint="eastAsia"/>
          <w:kern w:val="0"/>
          <w:highlight w:val="white"/>
          <w:lang w:val="en" w:bidi="zh-TW"/>
        </w:rPr>
        <w:t>側纖維）織布。該處村民會在雨季的六月和七月上旬採取椴樹的韌皮纖維。接著放進灰水熬煮，再浸泡於米糠軟化纖維，最後放置在秋天的空氣中風乾，手工提取絲線織布。</w:t>
      </w: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bidi="zh-TW"/>
        </w:rPr>
      </w:pPr>
    </w:p>
    <w:p w:rsidR="00293772" w:rsidRPr="00F13CAF" w:rsidRDefault="00293772" w:rsidP="00293772">
      <w:pPr>
        <w:adjustRightInd w:val="0"/>
        <w:snapToGrid w:val="0"/>
        <w:contextualSpacing/>
        <w:mirrorIndents/>
        <w:rPr>
          <w:rFonts w:ascii="Source Han Sans TW Normal" w:eastAsia="Source Han Sans TW Normal" w:hAnsi="Source Han Sans TW Normal"/>
          <w:kern w:val="0"/>
          <w:highlight w:val="white"/>
          <w:lang w:bidi="zh-TW"/>
        </w:rPr>
      </w:pPr>
      <w:r w:rsidRPr="00F13CAF">
        <w:rPr>
          <w:rFonts w:ascii="Source Han Sans TW Normal" w:eastAsia="Source Han Sans TW Normal" w:hAnsi="Source Han Sans TW Normal" w:hint="eastAsia"/>
          <w:bCs/>
          <w:kern w:val="0"/>
          <w:highlight w:val="white"/>
          <w:lang w:val="en" w:bidi="zh-TW"/>
        </w:rPr>
        <w:t>傳統上，椴布常用於製作衣服還有人們從森林採回堅果或果實用的粗糙袋子。現今工匠們會使用此素材製作筆袋、名片夾、錢包、帽子等時尚小物。</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72"/>
    <w:rsid w:val="001A5971"/>
    <w:rsid w:val="0029377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BCE087-984A-4B31-AD80-5C8888E3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7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37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7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37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7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7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7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7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7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7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37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7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37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7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7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7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7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7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772"/>
    <w:pPr>
      <w:spacing w:before="160"/>
      <w:jc w:val="center"/>
    </w:pPr>
    <w:rPr>
      <w:i/>
      <w:iCs/>
      <w:color w:val="404040" w:themeColor="text1" w:themeTint="BF"/>
    </w:rPr>
  </w:style>
  <w:style w:type="character" w:customStyle="1" w:styleId="a8">
    <w:name w:val="引用文 (文字)"/>
    <w:basedOn w:val="a0"/>
    <w:link w:val="a7"/>
    <w:uiPriority w:val="29"/>
    <w:rsid w:val="00293772"/>
    <w:rPr>
      <w:i/>
      <w:iCs/>
      <w:color w:val="404040" w:themeColor="text1" w:themeTint="BF"/>
    </w:rPr>
  </w:style>
  <w:style w:type="paragraph" w:styleId="a9">
    <w:name w:val="List Paragraph"/>
    <w:basedOn w:val="a"/>
    <w:uiPriority w:val="34"/>
    <w:qFormat/>
    <w:rsid w:val="00293772"/>
    <w:pPr>
      <w:ind w:left="720"/>
      <w:contextualSpacing/>
    </w:pPr>
  </w:style>
  <w:style w:type="character" w:styleId="21">
    <w:name w:val="Intense Emphasis"/>
    <w:basedOn w:val="a0"/>
    <w:uiPriority w:val="21"/>
    <w:qFormat/>
    <w:rsid w:val="00293772"/>
    <w:rPr>
      <w:i/>
      <w:iCs/>
      <w:color w:val="0F4761" w:themeColor="accent1" w:themeShade="BF"/>
    </w:rPr>
  </w:style>
  <w:style w:type="paragraph" w:styleId="22">
    <w:name w:val="Intense Quote"/>
    <w:basedOn w:val="a"/>
    <w:next w:val="a"/>
    <w:link w:val="23"/>
    <w:uiPriority w:val="30"/>
    <w:qFormat/>
    <w:rsid w:val="00293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3772"/>
    <w:rPr>
      <w:i/>
      <w:iCs/>
      <w:color w:val="0F4761" w:themeColor="accent1" w:themeShade="BF"/>
    </w:rPr>
  </w:style>
  <w:style w:type="character" w:styleId="24">
    <w:name w:val="Intense Reference"/>
    <w:basedOn w:val="a0"/>
    <w:uiPriority w:val="32"/>
    <w:qFormat/>
    <w:rsid w:val="00293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2025-08-29T17:21:00Z</dcterms:created>
  <dcterms:modified xsi:type="dcterms:W3CDTF">2025-08-29T17:22:00Z</dcterms:modified>
</cp:coreProperties>
</file>