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EDC" w:rsidRPr="009C3FF9" w:rsidRDefault="00516EDC" w:rsidP="00516EDC">
      <w:pPr>
        <w:adjustRightInd w:val="0"/>
        <w:snapToGrid w:val="0"/>
        <w:contextualSpacing/>
        <w:mirrorIndents/>
        <w:rPr>
          <w:rFonts w:ascii="Source Han Sans TW Normal" w:eastAsia="Source Han Sans TW Normal" w:hAnsi="Source Han Sans TW Normal" w:cstheme="majorHAnsi"/>
          <w:b/>
          <w:bCs/>
          <w:color w:val="000000" w:themeColor="text1"/>
          <w:kern w:val="0"/>
          <w:highlight w:val="white"/>
          <w:lang w:eastAsia="zh-TW"/>
        </w:rPr>
      </w:pPr>
      <w:r>
        <w:rPr>
          <w:b/>
        </w:rPr>
        <w:t>神戶北野異人館街的歷史</w:t>
      </w:r>
    </w:p>
    <w:p w:rsidR="00516EDC" w:rsidRDefault="00516EDC" w:rsidP="00516EDC">
      <w:pPr>
        <w:adjustRightInd w:val="0"/>
        <w:snapToGrid w:val="0"/>
        <w:contextualSpacing/>
        <w:mirrorIndents/>
        <w:rPr>
          <w:rFonts w:ascii="Source Han Sans TW Normal" w:eastAsia="Source Han Sans TW Normal" w:hAnsi="Source Han Sans TW Normal" w:cstheme="majorHAnsi"/>
          <w:color w:val="000000" w:themeColor="text1"/>
          <w:kern w:val="0"/>
          <w:lang w:eastAsia="zh-TW" w:bidi="zh-TW"/>
        </w:rPr>
      </w:pPr>
      <w:r/>
    </w:p>
    <w:p w:rsidR="00516EDC" w:rsidRPr="009C3FF9" w:rsidRDefault="00516EDC" w:rsidP="00516EDC">
      <w:pPr>
        <w:adjustRightInd w:val="0"/>
        <w:snapToGrid w:val="0"/>
        <w:contextualSpacing/>
        <w:mirrorIndents/>
        <w:rPr>
          <w:rFonts w:ascii="Source Han Sans TW Normal" w:eastAsia="Source Han Sans TW Normal" w:hAnsi="Source Han Sans TW Normal" w:cstheme="majorHAnsi"/>
          <w:color w:val="000000" w:themeColor="text1"/>
          <w:kern w:val="0"/>
          <w:lang w:eastAsia="zh-TW" w:bidi="zh-TW"/>
        </w:rPr>
      </w:pPr>
      <w:r w:rsidRPr="009C3FF9">
        <w:rPr>
          <w:rFonts w:ascii="Source Han Sans TW Normal" w:eastAsia="Source Han Sans TW Normal" w:hAnsi="Source Han Sans TW Normal" w:cstheme="majorHAnsi"/>
          <w:color w:val="000000" w:themeColor="text1"/>
          <w:kern w:val="0"/>
          <w:lang w:eastAsia="zh-TW" w:bidi="zh-TW"/>
        </w:rPr>
        <w:t>日本在江戶時代（1603-1867）施行鎖國政策，嚴格禁止與大多數</w:t>
      </w:r>
      <w:r w:rsidRPr="009C3FF9">
        <w:rPr>
          <w:rFonts w:ascii="Source Han Sans TW Normal" w:eastAsia="Source Han Sans TW Normal" w:hAnsi="Source Han Sans TW Normal" w:cstheme="majorHAnsi" w:hint="eastAsia"/>
          <w:color w:val="000000" w:themeColor="text1"/>
          <w:kern w:val="0"/>
          <w:lang w:eastAsia="zh-TW" w:bidi="zh-TW"/>
        </w:rPr>
        <w:t>的</w:t>
      </w:r>
      <w:r w:rsidRPr="009C3FF9">
        <w:rPr>
          <w:rFonts w:ascii="Source Han Sans TW Normal" w:eastAsia="Source Han Sans TW Normal" w:hAnsi="Source Han Sans TW Normal" w:cstheme="majorHAnsi"/>
          <w:color w:val="000000" w:themeColor="text1"/>
          <w:kern w:val="0"/>
          <w:lang w:eastAsia="zh-TW" w:bidi="zh-TW"/>
        </w:rPr>
        <w:t>外國貿易、旅行和接觸。這項政策持續了200多年，直到1858年日本與五個西方列強簽訂《安政條約》後才告終。1868年，神戶成為開放對外貿易的幾個通商口岸之一。 </w:t>
      </w:r>
    </w:p>
    <w:p w:rsidR="00516EDC" w:rsidRPr="009C3FF9" w:rsidRDefault="00516EDC" w:rsidP="00516EDC">
      <w:pPr>
        <w:adjustRightInd w:val="0"/>
        <w:snapToGrid w:val="0"/>
        <w:contextualSpacing/>
        <w:mirrorIndents/>
        <w:rPr>
          <w:rFonts w:ascii="Source Han Sans TW Normal" w:eastAsia="Source Han Sans TW Normal" w:hAnsi="Source Han Sans TW Normal" w:cstheme="majorHAnsi"/>
          <w:color w:val="000000" w:themeColor="text1"/>
          <w:kern w:val="0"/>
          <w:lang w:eastAsia="zh-TW" w:bidi="zh-TW"/>
        </w:rPr>
      </w:pPr>
    </w:p>
    <w:p w:rsidR="00516EDC" w:rsidRPr="009C3FF9" w:rsidRDefault="00516EDC" w:rsidP="00516EDC">
      <w:pPr>
        <w:adjustRightInd w:val="0"/>
        <w:snapToGrid w:val="0"/>
        <w:contextualSpacing/>
        <w:mirrorIndents/>
        <w:rPr>
          <w:rFonts w:ascii="Source Han Sans TW Normal" w:eastAsia="Source Han Sans TW Normal" w:hAnsi="Source Han Sans TW Normal" w:cstheme="majorHAnsi"/>
          <w:color w:val="000000" w:themeColor="text1"/>
          <w:kern w:val="0"/>
          <w:lang w:eastAsia="zh-TW" w:bidi="zh-TW"/>
        </w:rPr>
      </w:pPr>
      <w:r w:rsidRPr="009C3FF9">
        <w:rPr>
          <w:rFonts w:ascii="Source Han Sans TW Normal" w:eastAsia="Source Han Sans TW Normal" w:hAnsi="Source Han Sans TW Normal" w:cstheme="majorHAnsi"/>
          <w:color w:val="000000" w:themeColor="text1"/>
          <w:kern w:val="0"/>
          <w:lang w:eastAsia="zh-TW" w:bidi="zh-TW"/>
        </w:rPr>
        <w:t>當時計畫在神戶的沿海地區建立一個外國人居留地，供外國人居住與工作之用。然而，由於江戶時代末期時局動盪，該居留地未能按</w:t>
      </w:r>
      <w:r>
        <w:rPr>
          <w:rFonts w:ascii="Source Han Sans TW Normal" w:eastAsia="Source Han Sans TW Normal" w:hAnsi="Source Han Sans TW Normal" w:cstheme="majorHAnsi" w:hint="eastAsia"/>
          <w:color w:val="000000" w:themeColor="text1"/>
          <w:kern w:val="0"/>
          <w:lang w:eastAsia="zh-TW" w:bidi="zh-TW"/>
        </w:rPr>
        <w:t>期</w:t>
      </w:r>
      <w:r w:rsidRPr="009C3FF9">
        <w:rPr>
          <w:rFonts w:ascii="Source Han Sans TW Normal" w:eastAsia="Source Han Sans TW Normal" w:hAnsi="Source Han Sans TW Normal" w:cstheme="majorHAnsi"/>
          <w:color w:val="000000" w:themeColor="text1"/>
          <w:kern w:val="0"/>
          <w:lang w:eastAsia="zh-TW" w:bidi="zh-TW"/>
        </w:rPr>
        <w:t>完成，因此日本政府決定</w:t>
      </w:r>
      <w:r w:rsidRPr="009C3FF9">
        <w:rPr>
          <w:rFonts w:ascii="Source Han Sans TW Normal" w:eastAsia="Source Han Sans TW Normal" w:hAnsi="Source Han Sans TW Normal" w:cstheme="majorHAnsi" w:hint="eastAsia"/>
          <w:color w:val="000000" w:themeColor="text1"/>
          <w:kern w:val="0"/>
          <w:lang w:eastAsia="zh-TW" w:bidi="zh-TW"/>
        </w:rPr>
        <w:t>讓</w:t>
      </w:r>
      <w:r w:rsidRPr="009C3FF9">
        <w:rPr>
          <w:rFonts w:ascii="Source Han Sans TW Normal" w:eastAsia="Source Han Sans TW Normal" w:hAnsi="Source Han Sans TW Normal" w:cstheme="majorHAnsi"/>
          <w:color w:val="000000" w:themeColor="text1"/>
          <w:kern w:val="0"/>
          <w:lang w:eastAsia="zh-TW" w:bidi="zh-TW"/>
        </w:rPr>
        <w:t>外國人與日本市民共同居住在生田川與宇治川之間的周邊區域。許多外國人被「山手地區」，即後來的北野町山本通地區所吸引。山手地區位於外國人居留地的北方，是一處極具魅力的鄉村丘陵地；其平緩的坡地是俯瞰港口和海洋景色的</w:t>
      </w:r>
      <w:r w:rsidRPr="009C3FF9">
        <w:rPr>
          <w:rFonts w:ascii="Source Han Sans TW Normal" w:eastAsia="Source Han Sans TW Normal" w:hAnsi="Source Han Sans TW Normal" w:cstheme="majorHAnsi" w:hint="eastAsia"/>
          <w:color w:val="000000" w:themeColor="text1"/>
          <w:kern w:val="0"/>
          <w:lang w:eastAsia="zh-TW" w:bidi="zh-TW"/>
        </w:rPr>
        <w:t>好地方</w:t>
      </w:r>
      <w:r w:rsidRPr="009C3FF9">
        <w:rPr>
          <w:rFonts w:ascii="Source Han Sans TW Normal" w:eastAsia="Source Han Sans TW Normal" w:hAnsi="Source Han Sans TW Normal" w:cstheme="majorHAnsi"/>
          <w:color w:val="000000" w:themeColor="text1"/>
          <w:kern w:val="0"/>
          <w:lang w:eastAsia="zh-TW" w:bidi="zh-TW"/>
        </w:rPr>
        <w:t>。此一地區自1880年代起，逐漸發展成一個獨特的外國人居住區，並以「北野異人館街」之名而為人所知。「異人」指的是「外國人」，「館」是「家」，「街」則是「地區」的意思。</w:t>
      </w:r>
    </w:p>
    <w:p w:rsidR="00516EDC" w:rsidRPr="009C3FF9" w:rsidRDefault="00516EDC" w:rsidP="00516EDC">
      <w:pPr>
        <w:adjustRightInd w:val="0"/>
        <w:snapToGrid w:val="0"/>
        <w:contextualSpacing/>
        <w:mirrorIndents/>
        <w:rPr>
          <w:rFonts w:ascii="Source Han Sans TW Normal" w:eastAsia="Source Han Sans TW Normal" w:hAnsi="Source Han Sans TW Normal" w:cstheme="majorHAnsi"/>
          <w:color w:val="000000" w:themeColor="text1"/>
          <w:kern w:val="0"/>
          <w:lang w:eastAsia="zh-TW" w:bidi="zh-TW"/>
        </w:rPr>
      </w:pPr>
    </w:p>
    <w:p w:rsidR="00516EDC" w:rsidRPr="009C3FF9" w:rsidRDefault="00516EDC" w:rsidP="00516EDC">
      <w:pPr>
        <w:adjustRightInd w:val="0"/>
        <w:snapToGrid w:val="0"/>
        <w:contextualSpacing/>
        <w:mirrorIndents/>
        <w:rPr>
          <w:rFonts w:ascii="Source Han Sans TW Normal" w:eastAsia="Source Han Sans TW Normal" w:hAnsi="Source Han Sans TW Normal" w:cstheme="majorHAnsi"/>
          <w:color w:val="000000" w:themeColor="text1"/>
          <w:kern w:val="0"/>
          <w:lang w:eastAsia="zh-TW" w:bidi="zh-TW"/>
        </w:rPr>
      </w:pPr>
      <w:r w:rsidRPr="009C3FF9">
        <w:rPr>
          <w:rFonts w:ascii="Source Han Sans TW Normal" w:eastAsia="Source Han Sans TW Normal" w:hAnsi="Source Han Sans TW Normal" w:cstheme="majorHAnsi"/>
          <w:color w:val="000000" w:themeColor="text1"/>
          <w:kern w:val="0"/>
          <w:lang w:eastAsia="zh-TW" w:bidi="zh-TW"/>
        </w:rPr>
        <w:t>北野異人館街在20世紀中葉</w:t>
      </w:r>
      <w:r w:rsidRPr="009C3FF9">
        <w:rPr>
          <w:rFonts w:ascii="Source Han Sans TW Normal" w:eastAsia="Source Han Sans TW Normal" w:hAnsi="Source Han Sans TW Normal" w:cstheme="majorHAnsi" w:hint="eastAsia"/>
          <w:color w:val="000000" w:themeColor="text1"/>
          <w:kern w:val="0"/>
          <w:lang w:eastAsia="zh-TW" w:bidi="zh-TW"/>
        </w:rPr>
        <w:t>以</w:t>
      </w:r>
      <w:r w:rsidRPr="009C3FF9">
        <w:rPr>
          <w:rFonts w:ascii="Source Han Sans TW Normal" w:eastAsia="Source Han Sans TW Normal" w:hAnsi="Source Han Sans TW Normal" w:cstheme="majorHAnsi"/>
          <w:color w:val="000000" w:themeColor="text1"/>
          <w:kern w:val="0"/>
          <w:lang w:eastAsia="zh-TW" w:bidi="zh-TW"/>
        </w:rPr>
        <w:t>前，已經發展</w:t>
      </w:r>
      <w:r w:rsidRPr="009C3FF9">
        <w:rPr>
          <w:rFonts w:ascii="Source Han Sans TW Normal" w:eastAsia="Source Han Sans TW Normal" w:hAnsi="Source Han Sans TW Normal" w:cstheme="majorHAnsi" w:hint="eastAsia"/>
          <w:color w:val="000000" w:themeColor="text1"/>
          <w:kern w:val="0"/>
          <w:lang w:eastAsia="zh-TW" w:bidi="zh-TW"/>
        </w:rPr>
        <w:t>到</w:t>
      </w:r>
      <w:r w:rsidRPr="009C3FF9">
        <w:rPr>
          <w:rFonts w:ascii="Source Han Sans TW Normal" w:eastAsia="Source Han Sans TW Normal" w:hAnsi="Source Han Sans TW Normal" w:cstheme="majorHAnsi"/>
          <w:color w:val="000000" w:themeColor="text1"/>
          <w:kern w:val="0"/>
          <w:lang w:eastAsia="zh-TW" w:bidi="zh-TW"/>
        </w:rPr>
        <w:t>擁有200多</w:t>
      </w:r>
      <w:r w:rsidRPr="009C3FF9">
        <w:rPr>
          <w:rFonts w:ascii="Source Han Sans TW Normal" w:eastAsia="Source Han Sans TW Normal" w:hAnsi="Source Han Sans TW Normal" w:cstheme="majorHAnsi" w:hint="eastAsia"/>
          <w:color w:val="000000" w:themeColor="text1"/>
          <w:kern w:val="0"/>
          <w:lang w:eastAsia="zh-TW" w:bidi="zh-TW"/>
        </w:rPr>
        <w:t>幢</w:t>
      </w:r>
      <w:r w:rsidRPr="009C3FF9">
        <w:rPr>
          <w:rFonts w:ascii="Source Han Sans TW Normal" w:eastAsia="Source Han Sans TW Normal" w:hAnsi="Source Han Sans TW Normal" w:cstheme="majorHAnsi"/>
          <w:color w:val="000000" w:themeColor="text1"/>
          <w:kern w:val="0"/>
          <w:lang w:eastAsia="zh-TW" w:bidi="zh-TW"/>
        </w:rPr>
        <w:t>西式建築和日式建築的規模。此一地區也逐漸因為日本人與外國人</w:t>
      </w:r>
      <w:r w:rsidRPr="009C3FF9">
        <w:rPr>
          <w:rFonts w:ascii="Source Han Sans TW Normal" w:eastAsia="Source Han Sans TW Normal" w:hAnsi="Source Han Sans TW Normal" w:cstheme="majorHAnsi" w:hint="eastAsia"/>
          <w:color w:val="000000" w:themeColor="text1"/>
          <w:kern w:val="0"/>
          <w:lang w:eastAsia="zh-TW" w:bidi="zh-TW"/>
        </w:rPr>
        <w:t>的</w:t>
      </w:r>
      <w:r w:rsidRPr="009C3FF9">
        <w:rPr>
          <w:rFonts w:ascii="Source Han Sans TW Normal" w:eastAsia="Source Han Sans TW Normal" w:hAnsi="Source Han Sans TW Normal" w:cstheme="majorHAnsi"/>
          <w:color w:val="000000" w:themeColor="text1"/>
          <w:kern w:val="0"/>
          <w:lang w:eastAsia="zh-TW" w:bidi="zh-TW"/>
        </w:rPr>
        <w:t>和諧共處而為人所知。外國的影響帶來了技術的進步，以及生活方式的改變</w:t>
      </w:r>
      <w:r w:rsidRPr="009C3FF9">
        <w:rPr>
          <w:rFonts w:ascii="Source Han Sans TW Normal" w:eastAsia="Source Han Sans TW Normal" w:hAnsi="Source Han Sans TW Normal" w:cstheme="majorHAnsi" w:hint="eastAsia"/>
          <w:color w:val="000000" w:themeColor="text1"/>
          <w:kern w:val="0"/>
          <w:lang w:eastAsia="zh-TW" w:bidi="zh-TW"/>
        </w:rPr>
        <w:t>──</w:t>
      </w:r>
      <w:r w:rsidRPr="009C3FF9">
        <w:rPr>
          <w:rFonts w:ascii="Source Han Sans TW Normal" w:eastAsia="Source Han Sans TW Normal" w:hAnsi="Source Han Sans TW Normal" w:cstheme="majorHAnsi"/>
          <w:color w:val="000000" w:themeColor="text1"/>
          <w:kern w:val="0"/>
          <w:lang w:eastAsia="zh-TW" w:bidi="zh-TW"/>
        </w:rPr>
        <w:t>神戶異人館街是日本最早受到肉食文化、洋裝，乃至於高爾夫球運動影響的地方。</w:t>
      </w:r>
    </w:p>
    <w:p w:rsidR="00516EDC" w:rsidRPr="009C3FF9" w:rsidRDefault="00516EDC" w:rsidP="00516EDC">
      <w:pPr>
        <w:adjustRightInd w:val="0"/>
        <w:snapToGrid w:val="0"/>
        <w:contextualSpacing/>
        <w:mirrorIndents/>
        <w:rPr>
          <w:rFonts w:ascii="Source Han Sans TW Normal" w:eastAsia="Source Han Sans TW Normal" w:hAnsi="Source Han Sans TW Normal" w:cstheme="majorHAnsi"/>
          <w:color w:val="000000" w:themeColor="text1"/>
          <w:kern w:val="0"/>
          <w:lang w:eastAsia="zh-TW" w:bidi="zh-TW"/>
        </w:rPr>
      </w:pPr>
    </w:p>
    <w:p w:rsidR="00516EDC" w:rsidRPr="009C3FF9" w:rsidRDefault="00516EDC" w:rsidP="00516EDC">
      <w:pPr>
        <w:adjustRightInd w:val="0"/>
        <w:snapToGrid w:val="0"/>
        <w:contextualSpacing/>
        <w:mirrorIndents/>
        <w:rPr>
          <w:rFonts w:ascii="Source Han Sans TW Normal" w:eastAsia="Source Han Sans TW Normal" w:hAnsi="Source Han Sans TW Normal" w:cstheme="majorHAnsi"/>
          <w:color w:val="000000" w:themeColor="text1"/>
          <w:kern w:val="0"/>
          <w:lang w:eastAsia="zh-TW" w:bidi="zh-TW"/>
        </w:rPr>
      </w:pPr>
      <w:r w:rsidRPr="009C3FF9">
        <w:rPr>
          <w:rFonts w:ascii="Source Han Sans TW Normal" w:eastAsia="Source Han Sans TW Normal" w:hAnsi="Source Han Sans TW Normal" w:cstheme="majorHAnsi"/>
          <w:color w:val="000000" w:themeColor="text1"/>
          <w:kern w:val="0"/>
          <w:lang w:eastAsia="zh-TW" w:bidi="zh-TW"/>
        </w:rPr>
        <w:t>外國人的居所被稱作「異人館」。得益於德國建築師</w:t>
      </w:r>
      <w:r w:rsidRPr="009C3FF9">
        <w:rPr>
          <w:rFonts w:ascii="Source Han Sans TW Normal" w:eastAsia="Source Han Sans TW Normal" w:hAnsi="Source Han Sans TW Normal" w:cstheme="majorHAnsi" w:hint="eastAsia"/>
          <w:color w:val="000000" w:themeColor="text1"/>
          <w:kern w:val="0"/>
          <w:lang w:eastAsia="zh-TW" w:bidi="zh-TW"/>
        </w:rPr>
        <w:t>格奧爾格・德・拉蘭迪</w:t>
      </w:r>
      <w:r w:rsidRPr="009C3FF9">
        <w:rPr>
          <w:rFonts w:ascii="Source Han Sans TW Normal" w:eastAsia="Source Han Sans TW Normal" w:hAnsi="Source Han Sans TW Normal" w:cstheme="majorHAnsi"/>
          <w:color w:val="000000" w:themeColor="text1"/>
          <w:kern w:val="0"/>
          <w:lang w:eastAsia="zh-TW" w:bidi="zh-TW"/>
        </w:rPr>
        <w:t>（Georg de Lalande）與英國建築師A.N.漢塞爾（A. N. Hansell）等傑出的外籍建築師的貢獻，神戶的眾多房屋及其他西式建築均展現出卓越的設計品質。日本與西方的設計理念、建築技術在此融合，達到了高度的和諧與統一。木匠、泥瓦匠、石匠以及屋頂工匠通常是日本人，他們在實作中逐漸掌握了先進的「國際化」技能。不久，具有陽台、凸窗、磚砌</w:t>
      </w:r>
      <w:r w:rsidRPr="009C3FF9">
        <w:rPr>
          <w:rFonts w:ascii="Source Han Sans TW Normal" w:eastAsia="Source Han Sans TW Normal" w:hAnsi="Source Han Sans TW Normal" w:cstheme="majorHAnsi" w:hint="eastAsia"/>
          <w:color w:val="000000" w:themeColor="text1"/>
          <w:kern w:val="0"/>
          <w:lang w:eastAsia="zh-TW" w:bidi="zh-TW"/>
        </w:rPr>
        <w:t>煙囪</w:t>
      </w:r>
      <w:r w:rsidRPr="009C3FF9">
        <w:rPr>
          <w:rFonts w:ascii="Source Han Sans TW Normal" w:eastAsia="Source Han Sans TW Normal" w:hAnsi="Source Han Sans TW Normal" w:cstheme="majorHAnsi"/>
          <w:color w:val="000000" w:themeColor="text1"/>
          <w:kern w:val="0"/>
          <w:lang w:eastAsia="zh-TW" w:bidi="zh-TW"/>
        </w:rPr>
        <w:t>以及</w:t>
      </w:r>
      <w:r w:rsidRPr="009C3FF9">
        <w:rPr>
          <w:rFonts w:ascii="Source Han Sans TW Normal" w:eastAsia="Source Han Sans TW Normal" w:hAnsi="Source Han Sans TW Normal" w:cstheme="majorHAnsi" w:hint="eastAsia"/>
          <w:color w:val="000000" w:themeColor="text1"/>
          <w:kern w:val="0"/>
          <w:lang w:eastAsia="zh-TW" w:bidi="zh-TW"/>
        </w:rPr>
        <w:t>上</w:t>
      </w:r>
      <w:r w:rsidRPr="009C3FF9">
        <w:rPr>
          <w:rFonts w:ascii="Source Han Sans TW Normal" w:eastAsia="Source Han Sans TW Normal" w:hAnsi="Source Han Sans TW Normal" w:cstheme="majorHAnsi"/>
          <w:color w:val="000000" w:themeColor="text1"/>
          <w:kern w:val="0"/>
          <w:lang w:eastAsia="zh-TW" w:bidi="zh-TW"/>
        </w:rPr>
        <w:t>漆的護牆板或灰泥外牆等共同特徵的「神戶異人館樣式」便應運而生。</w:t>
      </w:r>
      <w:r w:rsidRPr="009C3FF9">
        <w:rPr>
          <w:rFonts w:ascii="Source Han Sans TW Normal" w:eastAsia="Source Han Sans TW Normal" w:hAnsi="Source Han Sans TW Normal" w:cstheme="majorHAnsi" w:hint="eastAsia"/>
          <w:color w:val="000000" w:themeColor="text1"/>
          <w:kern w:val="0"/>
          <w:lang w:eastAsia="zh-TW" w:bidi="zh-TW"/>
        </w:rPr>
        <w:t>這樣的建築物多半與「對日本職員而言，更為舒適」的和式翼樓相連。</w:t>
      </w:r>
    </w:p>
    <w:p w:rsidR="00516EDC" w:rsidRPr="009C3FF9" w:rsidRDefault="00516EDC" w:rsidP="00516EDC">
      <w:pPr>
        <w:adjustRightInd w:val="0"/>
        <w:snapToGrid w:val="0"/>
        <w:contextualSpacing/>
        <w:mirrorIndents/>
        <w:rPr>
          <w:rFonts w:ascii="Source Han Sans TW Normal" w:eastAsia="Source Han Sans TW Normal" w:hAnsi="Source Han Sans TW Normal" w:cstheme="majorHAnsi"/>
          <w:color w:val="000000" w:themeColor="text1"/>
          <w:kern w:val="0"/>
          <w:lang w:eastAsia="zh-TW" w:bidi="zh-TW"/>
        </w:rPr>
      </w:pPr>
    </w:p>
    <w:p w:rsidR="00516EDC" w:rsidRPr="009C3FF9" w:rsidRDefault="00516EDC" w:rsidP="00516EDC">
      <w:pPr>
        <w:adjustRightInd w:val="0"/>
        <w:snapToGrid w:val="0"/>
        <w:contextualSpacing/>
        <w:mirrorIndents/>
        <w:rPr>
          <w:rFonts w:ascii="Source Han Sans TW Normal" w:eastAsia="Source Han Sans TW Normal" w:hAnsi="Source Han Sans TW Normal"/>
          <w:color w:val="000000" w:themeColor="text1"/>
          <w:kern w:val="0"/>
          <w:lang w:eastAsia="zh-TW" w:bidi="zh-TW"/>
        </w:rPr>
      </w:pPr>
      <w:r w:rsidRPr="009C3FF9">
        <w:rPr>
          <w:rFonts w:ascii="Source Han Sans TW Normal" w:eastAsia="Source Han Sans TW Normal" w:hAnsi="Source Han Sans TW Normal" w:cstheme="majorHAnsi"/>
          <w:color w:val="000000" w:themeColor="text1"/>
          <w:kern w:val="0"/>
          <w:lang w:eastAsia="zh-TW" w:bidi="zh-TW"/>
        </w:rPr>
        <w:t>這些西式建築當中有不少因為歷經第二次世界大戰的破壞、戰後開發以及歲月的侵蝕而不復存在。不過，幸好於1960年左右開始的保護活動取得了成功，讓約莫30</w:t>
      </w:r>
      <w:r w:rsidRPr="009C3FF9">
        <w:rPr>
          <w:rFonts w:ascii="Source Han Sans TW Normal" w:eastAsia="Source Han Sans TW Normal" w:hAnsi="Source Han Sans TW Normal" w:cstheme="majorHAnsi" w:hint="eastAsia"/>
          <w:color w:val="000000" w:themeColor="text1"/>
          <w:kern w:val="0"/>
          <w:lang w:eastAsia="zh-TW" w:bidi="zh-TW"/>
        </w:rPr>
        <w:t>幢</w:t>
      </w:r>
      <w:r w:rsidRPr="009C3FF9">
        <w:rPr>
          <w:rFonts w:ascii="Source Han Sans TW Normal" w:eastAsia="Source Han Sans TW Normal" w:hAnsi="Source Han Sans TW Normal" w:cstheme="majorHAnsi"/>
          <w:color w:val="000000" w:themeColor="text1"/>
          <w:kern w:val="0"/>
          <w:lang w:eastAsia="zh-TW" w:bidi="zh-TW"/>
        </w:rPr>
        <w:t>建於19世紀至20世紀初的建築仍被保存至今。這一點與橫濱、長崎等地形成了鮮明的對比，因為曾經充滿活力的外國人居留地在其他那些舊有的通商口岸幾乎已不留痕跡。基於此等原因，北野異人館街的眾多西式房屋已成了見證日本，乃至於國際的歷史文化中一個重要時代的珍貴物證。</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EDC"/>
    <w:rsid w:val="001A5971"/>
    <w:rsid w:val="00516EDC"/>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DB8E7C4-48BB-47DA-B19F-EA6ED7CB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6E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6E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6E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6E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6E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6E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6E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6E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6E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6E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6E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6E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6E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6E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6E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6E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6E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6E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6E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6E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6E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6E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6EDC"/>
    <w:pPr>
      <w:spacing w:before="160"/>
      <w:jc w:val="center"/>
    </w:pPr>
    <w:rPr>
      <w:i/>
      <w:iCs/>
      <w:color w:val="404040" w:themeColor="text1" w:themeTint="BF"/>
    </w:rPr>
  </w:style>
  <w:style w:type="character" w:customStyle="1" w:styleId="a8">
    <w:name w:val="引用文 (文字)"/>
    <w:basedOn w:val="a0"/>
    <w:link w:val="a7"/>
    <w:uiPriority w:val="29"/>
    <w:rsid w:val="00516EDC"/>
    <w:rPr>
      <w:i/>
      <w:iCs/>
      <w:color w:val="404040" w:themeColor="text1" w:themeTint="BF"/>
    </w:rPr>
  </w:style>
  <w:style w:type="paragraph" w:styleId="a9">
    <w:name w:val="List Paragraph"/>
    <w:basedOn w:val="a"/>
    <w:uiPriority w:val="34"/>
    <w:qFormat/>
    <w:rsid w:val="00516EDC"/>
    <w:pPr>
      <w:ind w:left="720"/>
      <w:contextualSpacing/>
    </w:pPr>
  </w:style>
  <w:style w:type="character" w:styleId="21">
    <w:name w:val="Intense Emphasis"/>
    <w:basedOn w:val="a0"/>
    <w:uiPriority w:val="21"/>
    <w:qFormat/>
    <w:rsid w:val="00516EDC"/>
    <w:rPr>
      <w:i/>
      <w:iCs/>
      <w:color w:val="0F4761" w:themeColor="accent1" w:themeShade="BF"/>
    </w:rPr>
  </w:style>
  <w:style w:type="paragraph" w:styleId="22">
    <w:name w:val="Intense Quote"/>
    <w:basedOn w:val="a"/>
    <w:next w:val="a"/>
    <w:link w:val="23"/>
    <w:uiPriority w:val="30"/>
    <w:qFormat/>
    <w:rsid w:val="00516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6EDC"/>
    <w:rPr>
      <w:i/>
      <w:iCs/>
      <w:color w:val="0F4761" w:themeColor="accent1" w:themeShade="BF"/>
    </w:rPr>
  </w:style>
  <w:style w:type="character" w:styleId="24">
    <w:name w:val="Intense Reference"/>
    <w:basedOn w:val="a0"/>
    <w:uiPriority w:val="32"/>
    <w:qFormat/>
    <w:rsid w:val="00516E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2025-08-29T17:14:00Z</dcterms:created>
  <dcterms:modified xsi:type="dcterms:W3CDTF">2025-08-29T17:14:00Z</dcterms:modified>
</cp:coreProperties>
</file>