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68AF" w:rsidRPr="00E34139" w:rsidRDefault="001F68AF" w:rsidP="001F68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>
        <w:rPr>
          <w:b/>
        </w:rPr>
        <w:t>為什麼在這裡建造海軍基地？</w:t>
      </w:r>
    </w:p>
    <w:p/>
    <w:p w:rsidR="001F68AF" w:rsidRPr="00E34139" w:rsidRDefault="001F68AF" w:rsidP="001F68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在九州中心地帶建造一個遠離港口的海軍基地看似不切實際，但實際上選址於此理由充分。該地區雖然偏僻，但空間開闊，周圍的丘陵形成了天然屏障。此外，火山岩的地表為跑道的建設提供了穩固的地基，常吹起逆風的地形也極有利於飛機的起降。</w:t>
      </w:r>
    </w:p>
    <w:p w:rsidR="001F68AF" w:rsidRPr="00E34139" w:rsidRDefault="001F68AF" w:rsidP="001F68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 w:rsidRPr="00E34139"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  <w:t xml:space="preserve"> </w:t>
      </w:r>
    </w:p>
    <w:p w:rsidR="001F68AF" w:rsidRPr="00E34139" w:rsidRDefault="001F68AF" w:rsidP="001F68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 w:rsidRPr="00E34139">
        <w:rPr>
          <w:rFonts w:ascii="Source Han Sans TW Normal" w:eastAsia="Source Han Sans TW Normal" w:hAnsi="Source Han Sans TW Normal" w:hint="eastAsia"/>
          <w:b/>
          <w:kern w:val="0"/>
          <w:lang w:val="zh-TW" w:eastAsia="zh-TW" w:bidi="zh-TW"/>
        </w:rPr>
        <w:t>戰略優勢</w:t>
      </w:r>
    </w:p>
    <w:p w:rsidR="001F68AF" w:rsidRPr="00E34139" w:rsidRDefault="001F68AF" w:rsidP="001F68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人吉海軍航空基地地處九州周邊沿海海軍基地的中心位置，使其成了一個理想的通訊樞紐、重要的燃料與其他必需品的補給倉庫，以及潛在的武器製造場所。其遠離海洋的地理位置也帶來了獨特的戰略優勢；該基地位於美國最新型戰艦搭載的最大射程通常為30到40公里的最大火炮的射程之外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AF"/>
    <w:rsid w:val="001A5971"/>
    <w:rsid w:val="001F68A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9EAF9F-5941-4557-AC5D-CC908C48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8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8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8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8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8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8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8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8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8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6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8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8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8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8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8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2025-08-29T17:06:00Z</dcterms:created>
  <dcterms:modified xsi:type="dcterms:W3CDTF">2025-08-29T17:06:00Z</dcterms:modified>
</cp:coreProperties>
</file>