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70DF" w:rsidRDefault="001270DF">
      <w:pPr>
        <w:rPr>
          <w:rFonts w:ascii="思源黑體 TW Normal" w:eastAsia="思源黑體 TW Normal" w:hAnsi="思源黑體 TW Normal" w:cs="思源黑體 TW Normal"/>
          <w:b/>
          <w:szCs w:val="22"/>
        </w:rPr>
      </w:pPr>
      <w:r>
        <w:rPr>
          <w:b/>
        </w:rPr>
        <w:t>三池港</w:t>
      </w:r>
    </w:p>
    <w:p/>
    <w:p w:rsidR="001270DF" w:rsidRDefault="001270DF">
      <w:pPr>
        <w:rPr>
          <w:rFonts w:ascii="思源黑體 TW Normal" w:eastAsia="思源黑體 TW Normal" w:hAnsi="思源黑體 TW Normal" w:cs="思源黑體 TW Normal"/>
          <w:szCs w:val="22"/>
        </w:rPr>
      </w:pPr>
      <w:r>
        <w:rPr>
          <w:rFonts w:ascii="思源黑體 TW Normal" w:eastAsia="思源黑體 TW Normal" w:hAnsi="思源黑體 TW Normal" w:cs="思源黑體 TW Normal"/>
          <w:szCs w:val="22"/>
        </w:rPr>
        <w:t>在三池港建造前，三池煤礦的煤炭是透過三池煤礦鐵道運往大牟田川河口，然後裝上平底載貨船運往附近的兩個港口。直到1900年，該礦場的營運商三井集團希望設立一個新港口來提高運輸效率、處理增加的產量並降低成本。然而，有明海東岸的淺水港無法容納大型船隻。</w:t>
      </w:r>
    </w:p>
    <w:p w:rsidR="001270DF" w:rsidRDefault="001270DF">
      <w:pPr>
        <w:rPr>
          <w:rFonts w:ascii="思源黑體 TW Normal" w:eastAsia="思源黑體 TW Normal" w:hAnsi="思源黑體 TW Normal" w:cs="思源黑體 TW Normal"/>
          <w:szCs w:val="22"/>
        </w:rPr>
      </w:pPr>
    </w:p>
    <w:p w:rsidR="001270DF" w:rsidRDefault="001270DF">
      <w:pPr>
        <w:rPr>
          <w:rFonts w:ascii="思源黑體 TW Normal" w:eastAsia="思源黑體 TW Normal" w:hAnsi="思源黑體 TW Normal" w:cs="思源黑體 TW Normal"/>
          <w:szCs w:val="22"/>
        </w:rPr>
      </w:pPr>
      <w:r>
        <w:rPr>
          <w:rFonts w:ascii="思源黑體 TW Normal" w:eastAsia="思源黑體 TW Normal" w:hAnsi="思源黑體 TW Normal" w:cs="思源黑體 TW Normal"/>
          <w:szCs w:val="22"/>
        </w:rPr>
        <w:t>三井必須建造一座現代化的深水港。首先，該公司於1902年在疏浚航道前建造堤壩以阻擋潮汐。待航道夠深時，公司就在兩側建造長長的防波堤，以防止海沙再度填滿航道。1905年，船閘閘門（寬20.12公尺，長37.51公尺）開始施工，以期讓碼頭區的水位即使在低潮時，也能保持在8.5公尺以上。該工程於1908年竣工，是日本唯一的閘門港口系統。港口的形狀與蜂鳥相似。從上面俯看時，航道像鳥嘴，港口本身像鳥身和展開的翅膀，還有碼頭就像鳥尾。</w:t>
      </w:r>
    </w:p>
    <w:p w:rsidR="001270DF" w:rsidRDefault="001270DF">
      <w:pPr>
        <w:rPr>
          <w:rFonts w:ascii="思源黑體 TW Normal" w:eastAsia="思源黑體 TW Normal" w:hAnsi="思源黑體 TW Normal" w:cs="思源黑體 TW Normal"/>
          <w:szCs w:val="22"/>
        </w:rPr>
      </w:pPr>
    </w:p>
    <w:p w:rsidR="001270DF" w:rsidRDefault="001270DF">
      <w:pPr>
        <w:rPr>
          <w:rFonts w:ascii="思源黑體 TW Normal" w:eastAsia="思源黑體 TW Normal" w:hAnsi="思源黑體 TW Normal" w:cs="思源黑體 TW Normal"/>
          <w:szCs w:val="22"/>
        </w:rPr>
      </w:pPr>
      <w:r>
        <w:rPr>
          <w:rFonts w:ascii="思源黑體 TW Normal" w:eastAsia="思源黑體 TW Normal" w:hAnsi="思源黑體 TW Normal" w:cs="思源黑體 TW Normal"/>
          <w:szCs w:val="22"/>
        </w:rPr>
        <w:t>船舶駛入港口在等待進入碼頭區時，散裝裝載機可以同時將煤炭轉運到三艘萬噸級船舶的貨艙中。港口作業完成後，大牟田的煤炭就會出口到上海、香港和新加坡。</w:t>
      </w:r>
    </w:p>
    <w:p w:rsidR="001270DF" w:rsidRDefault="001270DF">
      <w:pPr>
        <w:rPr>
          <w:rFonts w:ascii="思源黑體 TW Normal" w:eastAsia="思源黑體 TW Normal" w:hAnsi="思源黑體 TW Normal" w:cs="思源黑體 TW Normal"/>
          <w:szCs w:val="22"/>
        </w:rPr>
      </w:pPr>
    </w:p>
    <w:p w:rsidR="001270DF" w:rsidRDefault="001270DF">
      <w:pPr>
        <w:rPr>
          <w:rFonts w:ascii="思源黑體 TW Normal" w:eastAsia="思源黑體 TW Normal" w:hAnsi="思源黑體 TW Normal" w:cs="思源黑體 TW Normal"/>
          <w:szCs w:val="22"/>
        </w:rPr>
      </w:pPr>
      <w:r>
        <w:rPr>
          <w:rFonts w:ascii="思源黑體 TW Normal" w:eastAsia="思源黑體 TW Normal" w:hAnsi="思源黑體 TW Normal" w:cs="思源黑體 TW Normal"/>
          <w:szCs w:val="22"/>
        </w:rPr>
        <w:t>有明海至碼頭區的航道長1830公尺，寬137公尺。港口面積約50萬平方公尺，碼頭面積13萬平方公尺。</w:t>
      </w:r>
    </w:p>
    <w:p w:rsidR="001270DF" w:rsidRDefault="001270DF">
      <w:pPr>
        <w:rPr>
          <w:rFonts w:ascii="思源黑體 TW Normal" w:eastAsia="思源黑體 TW Normal" w:hAnsi="思源黑體 TW Normal" w:cs="思源黑體 TW Normal"/>
          <w:szCs w:val="22"/>
        </w:rPr>
      </w:pPr>
    </w:p>
    <w:p w:rsidR="001270DF" w:rsidRDefault="001270DF">
      <w:pPr>
        <w:rPr>
          <w:rFonts w:ascii="思源黑體 TW Normal" w:eastAsia="思源黑體 TW Normal" w:hAnsi="思源黑體 TW Normal" w:cs="思源黑體 TW Normal"/>
          <w:szCs w:val="22"/>
        </w:rPr>
      </w:pPr>
      <w:r>
        <w:rPr>
          <w:rFonts w:ascii="思源黑體 TW Normal" w:eastAsia="思源黑體 TW Normal" w:hAnsi="思源黑體 TW Normal" w:cs="思源黑體 TW Normal"/>
          <w:szCs w:val="22"/>
        </w:rPr>
        <w:t>三池港現在歸福岡縣管轄，主要港口設施已轉移至港灣北側。雖然船閘對現代船舶來說太窄了，但仍定期開啟關閉，以維持液壓發動機的正常運作。</w:t>
      </w:r>
    </w:p>
    <w:p w:rsidR="001270DF" w:rsidRDefault="001270DF">
      <w:pPr>
        <w:rPr>
          <w:rFonts w:ascii="思源黑體 TW Normal" w:eastAsia="思源黑體 TW Normal" w:hAnsi="思源黑體 TW Normal" w:cs="思源黑體 TW Normal"/>
          <w:szCs w:val="22"/>
        </w:rPr>
      </w:pPr>
    </w:p>
    <w:p w:rsidR="001270DF" w:rsidRDefault="001270DF">
      <w:pPr>
        <w:rPr>
          <w:rFonts w:ascii="思源黑體 TW Normal" w:eastAsia="思源黑體 TW Normal" w:hAnsi="思源黑體 TW Normal" w:cs="思源黑體 TW Normal"/>
          <w:szCs w:val="22"/>
        </w:rPr>
      </w:pPr>
      <w:r>
        <w:rPr>
          <w:rFonts w:ascii="思源黑體 TW Normal" w:eastAsia="思源黑體 TW Normal" w:hAnsi="思源黑體 TW Normal" w:cs="思源黑體 TW Normal"/>
          <w:szCs w:val="22"/>
        </w:rPr>
        <w:t>舊海關大樓附近的黃色水上浮式起重機是英國製造的，這可能是日本同類產品中最古老的。該機具由燃煤蒸汽鍋爐提供動力，起動的預熱時間大約需要兩個小時。該起重機的起重能力為15噸，至今仍用來移動貨物。</w:t>
      </w:r>
    </w:p>
    <w:p w:rsidR="001270DF" w:rsidRDefault="001270DF">
      <w:pPr>
        <w:rPr>
          <w:rFonts w:ascii="思源黑體 TW Normal" w:eastAsia="思源黑體 TW Normal" w:hAnsi="思源黑體 TW Normal" w:cs="思源黑體 TW Normal"/>
          <w:szCs w:val="22"/>
        </w:rPr>
      </w:pPr>
    </w:p>
    <w:p w:rsidR="001270DF" w:rsidRDefault="001270DF">
      <w:pPr>
        <w:rPr>
          <w:rFonts w:ascii="思源黑體 TW Normal" w:eastAsia="思源黑體 TW Normal" w:hAnsi="思源黑體 TW Normal" w:cs="思源黑體 TW Normal"/>
          <w:szCs w:val="22"/>
        </w:rPr>
      </w:pPr>
      <w:r>
        <w:rPr>
          <w:rFonts w:ascii="思源黑體 TW Normal" w:eastAsia="思源黑體 TW Normal" w:hAnsi="思源黑體 TW Normal" w:cs="思源黑體 TW Normal"/>
          <w:szCs w:val="22"/>
        </w:rPr>
        <w:t>2015年，三池港被聯合國教科文組織指定為世界遺產。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體 TW Normal">
    <w:altName w:val="BIZ UDPゴシック"/>
    <w:charset w:val="00"/>
    <w:family w:val="auto"/>
    <w:pitch w:val="default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0DF"/>
    <w:rsid w:val="001270DF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3241F0-CC97-416C-B1D0-B8DCF9B7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70D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70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0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70D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70D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0D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70D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70D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70D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270D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270D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270D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270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270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270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270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270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270D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270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270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70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270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70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270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70D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270D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270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270D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270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2025-08-29T17:23:00Z</dcterms:created>
  <dcterms:modified xsi:type="dcterms:W3CDTF">2025-08-29T17:23:00Z</dcterms:modified>
</cp:coreProperties>
</file>