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0CEA" w:rsidRPr="00524A22" w:rsidRDefault="00E70CEA" w:rsidP="00E70CEA">
      <w:pPr>
        <w:snapToGrid w:val="0"/>
        <w:ind w:firstLineChars="200" w:firstLine="440"/>
        <w:rPr>
          <w:rFonts w:ascii="Source Han Sans CN Normal" w:eastAsia="Source Han Sans CN Normal" w:hAnsi="Source Han Sans CN Normal"/>
          <w:b/>
          <w:lang w:eastAsia="zh-CN"/>
        </w:rPr>
      </w:pPr>
      <w:r>
        <w:rPr>
          <w:b/>
        </w:rPr>
        <w:t>木之本地藏院和独眼青蛙</w:t>
      </w:r>
    </w:p>
    <w:p/>
    <w:p w:rsidR="00E70CEA" w:rsidRPr="00524A22" w:rsidRDefault="00E70CEA" w:rsidP="00E70CEA">
      <w:pPr>
        <w:snapToGrid w:val="0"/>
        <w:ind w:firstLineChars="200" w:firstLine="440"/>
        <w:rPr>
          <w:rFonts w:ascii="Source Han Sans CN Normal" w:eastAsia="Source Han Sans CN Normal" w:hAnsi="Source Han Sans CN Normal"/>
          <w:bCs/>
          <w:lang w:eastAsia="zh-CN"/>
        </w:rPr>
      </w:pP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木之本地藏院位于交通要道交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汇处</w:t>
      </w:r>
      <w:r w:rsidRPr="00524A22">
        <w:rPr>
          <w:rFonts w:ascii="Source Han Sans CN Normal" w:eastAsia="Source Han Sans CN Normal" w:hAnsi="Source Han Sans CN Normal"/>
          <w:lang w:eastAsia="zh-CN" w:bidi="zh-CN"/>
        </w:rPr>
        <w:t>，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曾是木之本宿的中心</w:t>
      </w:r>
      <w:r w:rsidRPr="00524A22">
        <w:rPr>
          <w:rFonts w:ascii="Source Han Sans CN Normal" w:eastAsia="Source Han Sans CN Normal" w:hAnsi="Source Han Sans CN Normal"/>
          <w:lang w:eastAsia="zh-CN" w:bidi="zh-CN"/>
        </w:rPr>
        <w:t>，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具有重要的地位。据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说许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多著名的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历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史人物都曾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访问过这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座寺院</w:t>
      </w:r>
      <w:r w:rsidRPr="00524A22">
        <w:rPr>
          <w:rFonts w:ascii="Source Han Sans CN Normal" w:eastAsia="Source Han Sans CN Normal" w:hAnsi="Source Han Sans CN Normal"/>
          <w:lang w:eastAsia="zh-CN" w:bidi="zh-CN"/>
        </w:rPr>
        <w:t>，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包括佛僧空海</w:t>
      </w:r>
      <w:r w:rsidRPr="00524A22">
        <w:rPr>
          <w:rFonts w:ascii="Source Han Sans CN Normal" w:eastAsia="Source Han Sans CN Normal" w:hAnsi="Source Han Sans CN Normal"/>
          <w:lang w:eastAsia="zh-CN" w:bidi="zh-CN"/>
        </w:rPr>
        <w:t>（</w:t>
      </w:r>
      <w:r w:rsidRPr="00524A22">
        <w:rPr>
          <w:rFonts w:ascii="Source Han Sans CN Normal" w:eastAsia="Source Han Sans CN Normal" w:hAnsi="Source Han Sans CN Normal" w:cstheme="majorBidi"/>
          <w:lang w:eastAsia="zh-CN" w:bidi="zh-CN"/>
        </w:rPr>
        <w:t>774</w:t>
      </w:r>
      <w:r w:rsidRPr="00524A22">
        <w:rPr>
          <w:rFonts w:ascii="Source Han Sans CN Normal" w:eastAsia="Source Han Sans CN Normal" w:hAnsi="Source Han Sans CN Normal" w:cstheme="majorBidi" w:hint="eastAsia"/>
          <w:lang w:eastAsia="zh-CN" w:bidi="zh-CN"/>
        </w:rPr>
        <w:t>-</w:t>
      </w:r>
      <w:r w:rsidRPr="00524A22">
        <w:rPr>
          <w:rFonts w:ascii="Source Han Sans CN Normal" w:eastAsia="Source Han Sans CN Normal" w:hAnsi="Source Han Sans CN Normal" w:cstheme="majorBidi"/>
          <w:lang w:eastAsia="zh-CN" w:bidi="zh-CN"/>
        </w:rPr>
        <w:t>835</w:t>
      </w:r>
      <w:r w:rsidRPr="00524A22">
        <w:rPr>
          <w:rFonts w:ascii="Source Han Sans CN Normal" w:eastAsia="Source Han Sans CN Normal" w:hAnsi="Source Han Sans CN Normal"/>
          <w:lang w:eastAsia="zh-CN" w:bidi="zh-CN"/>
        </w:rPr>
        <w:t>）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和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创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建了足利幕府政权的足利尊氏</w:t>
      </w:r>
      <w:r w:rsidRPr="00524A22">
        <w:rPr>
          <w:rFonts w:ascii="Source Han Sans CN Normal" w:eastAsia="Source Han Sans CN Normal" w:hAnsi="Source Han Sans CN Normal"/>
          <w:lang w:eastAsia="zh-CN" w:bidi="zh-CN"/>
        </w:rPr>
        <w:t>（</w:t>
      </w:r>
      <w:r w:rsidRPr="00524A22">
        <w:rPr>
          <w:rFonts w:ascii="Source Han Sans CN Normal" w:eastAsia="Source Han Sans CN Normal" w:hAnsi="Source Han Sans CN Normal" w:cstheme="majorBidi"/>
          <w:lang w:eastAsia="zh-CN" w:bidi="zh-CN"/>
        </w:rPr>
        <w:t>1305</w:t>
      </w:r>
      <w:r w:rsidRPr="00524A22">
        <w:rPr>
          <w:rFonts w:ascii="Source Han Sans CN Normal" w:eastAsia="Source Han Sans CN Normal" w:hAnsi="Source Han Sans CN Normal" w:cstheme="majorBidi" w:hint="eastAsia"/>
          <w:lang w:eastAsia="zh-CN" w:bidi="zh-CN"/>
        </w:rPr>
        <w:t>-</w:t>
      </w:r>
      <w:r w:rsidRPr="00524A22">
        <w:rPr>
          <w:rFonts w:ascii="Source Han Sans CN Normal" w:eastAsia="Source Han Sans CN Normal" w:hAnsi="Source Han Sans CN Normal" w:cstheme="majorBidi"/>
          <w:lang w:eastAsia="zh-CN" w:bidi="zh-CN"/>
        </w:rPr>
        <w:t>1358</w:t>
      </w:r>
      <w:r w:rsidRPr="00524A22">
        <w:rPr>
          <w:rFonts w:ascii="Source Han Sans CN Normal" w:eastAsia="Source Han Sans CN Normal" w:hAnsi="Source Han Sans CN Normal"/>
          <w:lang w:eastAsia="zh-CN" w:bidi="zh-CN"/>
        </w:rPr>
        <w:t>）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。</w:t>
      </w:r>
    </w:p>
    <w:p w:rsidR="00E70CEA" w:rsidRPr="00524A22" w:rsidRDefault="00E70CEA" w:rsidP="00E70CEA">
      <w:pPr>
        <w:snapToGrid w:val="0"/>
        <w:ind w:firstLine="284"/>
        <w:rPr>
          <w:rFonts w:ascii="Source Han Sans CN Normal" w:eastAsia="Source Han Sans CN Normal" w:hAnsi="Source Han Sans CN Normal"/>
          <w:bCs/>
          <w:lang w:eastAsia="zh-CN"/>
        </w:rPr>
      </w:pP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寺院供奉的主佛是地藏菩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萨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。地藏菩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萨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据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说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能医治眼病。根据寺院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传说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，庭院里的青蛙因怜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悯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受苦的参拜客而替他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们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向菩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萨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祈祷。每次菩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萨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治愈眼病</w:t>
      </w:r>
      <w:r>
        <w:rPr>
          <w:rFonts w:ascii="Microsoft YaHei" w:eastAsia="Microsoft YaHei" w:hAnsi="Microsoft YaHei" w:cs="Microsoft YaHei" w:hint="eastAsia"/>
          <w:lang w:val="zh-CN" w:eastAsia="zh-CN" w:bidi="zh-CN"/>
        </w:rPr>
        <w:t>后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，都会有一只青蛙代替病人永久地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闭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上一只眼睛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。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为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了表达</w:t>
      </w:r>
      <w:r w:rsidRPr="00524A22">
        <w:rPr>
          <w:rFonts w:ascii="Source Han Sans CN Normal" w:eastAsia="Source Han Sans CN Normal" w:hAnsi="Source Han Sans CN Normal" w:hint="eastAsia"/>
          <w:lang w:val="zh-CN" w:eastAsia="zh-CN" w:bidi="zh-CN"/>
        </w:rPr>
        <w:t>感激之情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，参拜客</w:t>
      </w:r>
      <w:r w:rsidRPr="00524A22">
        <w:rPr>
          <w:rFonts w:ascii="Source Han Sans CN Normal" w:eastAsia="Source Han Sans CN Normal" w:hAnsi="Source Han Sans CN Normal" w:hint="eastAsia"/>
          <w:lang w:val="zh-CN" w:eastAsia="zh-CN" w:bidi="zh-CN"/>
        </w:rPr>
        <w:t>在寺院的各个角落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留下了无数个</w:t>
      </w:r>
      <w:r w:rsidRPr="00524A22">
        <w:rPr>
          <w:rFonts w:ascii="Source Han Sans CN Normal" w:eastAsia="Source Han Sans CN Normal" w:hAnsi="Source Han Sans CN Normal" w:hint="eastAsia"/>
          <w:lang w:val="zh-CN" w:eastAsia="zh-CN" w:bidi="zh-CN"/>
        </w:rPr>
        <w:t>独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眼青蛙的小雕像。</w:t>
      </w:r>
    </w:p>
    <w:p w:rsidR="00E70CEA" w:rsidRPr="00524A22" w:rsidRDefault="00E70CEA" w:rsidP="00E70CEA">
      <w:pPr>
        <w:snapToGrid w:val="0"/>
        <w:ind w:firstLine="284"/>
        <w:rPr>
          <w:rFonts w:ascii="Source Han Sans CN Normal" w:eastAsia="Source Han Sans CN Normal" w:hAnsi="Source Han Sans CN Normal"/>
          <w:lang w:val="zh-CN" w:eastAsia="zh-CN" w:bidi="zh-CN"/>
        </w:rPr>
      </w:pPr>
      <w:r>
        <w:rPr>
          <w:rFonts w:ascii="Microsoft YaHei" w:eastAsia="Microsoft YaHei" w:hAnsi="Microsoft YaHei" w:cs="Microsoft YaHei" w:hint="eastAsia"/>
          <w:lang w:val="zh-CN" w:eastAsia="zh-CN" w:bidi="zh-CN"/>
        </w:rPr>
        <w:t>现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今，寺院地</w:t>
      </w:r>
      <w:r w:rsidRPr="00524A22">
        <w:rPr>
          <w:rFonts w:ascii="Source Han Sans CN Normal" w:eastAsia="Source Han Sans CN Normal" w:hAnsi="Source Han Sans CN Normal" w:hint="eastAsia"/>
          <w:lang w:val="zh-CN" w:eastAsia="zh-CN" w:bidi="zh-CN"/>
        </w:rPr>
        <w:t>下有一条伸手不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见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五指且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蜿蜒的</w:t>
      </w:r>
      <w:r w:rsidRPr="00524A22">
        <w:rPr>
          <w:rFonts w:ascii="Source Han Sans CN Normal" w:eastAsia="Source Han Sans CN Normal" w:hAnsi="Source Han Sans CN Normal" w:hint="eastAsia"/>
          <w:lang w:val="zh-CN" w:eastAsia="zh-CN" w:bidi="zh-CN"/>
        </w:rPr>
        <w:t>走廊，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您可以步入</w:t>
      </w:r>
      <w:r w:rsidRPr="00524A22">
        <w:rPr>
          <w:rFonts w:ascii="Source Han Sans CN Normal" w:eastAsia="Source Han Sans CN Normal" w:hAnsi="Source Han Sans CN Normal" w:hint="eastAsia"/>
          <w:lang w:val="zh-CN" w:eastAsia="zh-CN" w:bidi="zh-CN"/>
        </w:rPr>
        <w:t>其中扶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墙</w:t>
      </w:r>
      <w:r>
        <w:rPr>
          <w:rFonts w:ascii="Microsoft YaHei" w:eastAsia="Microsoft YaHei" w:hAnsi="Microsoft YaHei" w:cs="Microsoft YaHei" w:hint="eastAsia"/>
          <w:lang w:val="zh-CN" w:eastAsia="zh-CN" w:bidi="zh-CN"/>
        </w:rPr>
        <w:t>通过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。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据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说这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个体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验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能够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净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化心灵。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CEA"/>
    <w:rsid w:val="001A5971"/>
    <w:rsid w:val="00625A2B"/>
    <w:rsid w:val="00C41D39"/>
    <w:rsid w:val="00E7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0DE52C-96BD-481C-A88B-1868E720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0CE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0C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0C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0CE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0CE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0CE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0CE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0CE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0CE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70CE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70CE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70CE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70C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70C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70C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70C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70C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70CE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70C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70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0C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70C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0C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70C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0CE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70CE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70C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70CE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70C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2025-08-29T17:05:00Z</dcterms:created>
  <dcterms:modified xsi:type="dcterms:W3CDTF">2025-08-29T17:05:00Z</dcterms:modified>
</cp:coreProperties>
</file>