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6CE9" w:rsidRPr="00524A22" w:rsidRDefault="00B66CE9" w:rsidP="00B66CE9">
      <w:pPr>
        <w:snapToGrid w:val="0"/>
        <w:ind w:firstLineChars="200" w:firstLine="440"/>
        <w:rPr>
          <w:rFonts w:ascii="Source Han Sans CN Normal" w:eastAsia="Source Han Sans CN Normal" w:hAnsi="Source Han Sans CN Normal"/>
          <w:b/>
          <w:lang w:eastAsia="zh-CN"/>
        </w:rPr>
      </w:pPr>
      <w:r>
        <w:rPr>
          <w:b/>
        </w:rPr>
        <w:t>鸡足寺</w:t>
      </w:r>
    </w:p>
    <w:p/>
    <w:p w:rsidR="00B66CE9" w:rsidRPr="00524A22" w:rsidRDefault="00B66CE9" w:rsidP="00B66CE9">
      <w:pPr>
        <w:snapToGrid w:val="0"/>
        <w:ind w:firstLineChars="200" w:firstLine="440"/>
        <w:rPr>
          <w:rFonts w:ascii="Source Han Sans CN Normal" w:eastAsia="Source Han Sans CN Normal" w:hAnsi="Source Han Sans CN Normal" w:cs="Times New Roman"/>
          <w:color w:val="000000"/>
          <w:lang w:eastAsia="zh-CN"/>
        </w:rPr>
      </w:pP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据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说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僧人行基（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668</w:t>
      </w:r>
      <w:r w:rsidRPr="00524A22">
        <w:rPr>
          <w:rFonts w:ascii="Source Han Sans CN Normal" w:eastAsia="Source Han Sans CN Normal" w:hAnsi="Source Han Sans CN Normal" w:cstheme="majorBidi" w:hint="eastAsia"/>
          <w:lang w:val="zh-CN" w:eastAsia="zh-CN" w:bidi="zh-CN"/>
        </w:rPr>
        <w:t>-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749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）于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735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年在己高山上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创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建了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鸡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足寺。寺院在建成不久后被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废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弃，日益破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败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。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传说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一只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鸡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在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799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年将僧人最澄（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767</w:t>
      </w:r>
      <w:r w:rsidRPr="00524A22">
        <w:rPr>
          <w:rFonts w:ascii="Source Han Sans CN Normal" w:eastAsia="Source Han Sans CN Normal" w:hAnsi="Source Han Sans CN Normal" w:cstheme="majorBidi" w:hint="eastAsia"/>
          <w:lang w:val="zh-CN" w:eastAsia="zh-CN" w:bidi="zh-CN"/>
        </w:rPr>
        <w:t>-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822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）引到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座被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遗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忘的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废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寺，因此改名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“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鸡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足寺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”。成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为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了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己高山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各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寺院中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举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足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轻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重的寺院之一。如今，它也是欣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赏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秋景的名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胜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。每年秋天，道路两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侧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枫树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上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飘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落的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枫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叶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为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通往寺院的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长长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石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阶铺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上一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层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色彩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鲜艳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的地毯。</w:t>
      </w:r>
    </w:p>
    <w:p w:rsidR="00B66CE9" w:rsidRPr="00524A22" w:rsidRDefault="00B66CE9" w:rsidP="00B66CE9">
      <w:pPr>
        <w:snapToGrid w:val="0"/>
        <w:rPr>
          <w:rFonts w:ascii="Source Han Sans CN Normal" w:eastAsia="Source Han Sans CN Normal" w:hAnsi="Source Han Sans CN Normal" w:cs="Times New Roman"/>
          <w:lang w:eastAsia="zh-CN"/>
        </w:rPr>
      </w:pPr>
    </w:p>
    <w:p w:rsidR="00B66CE9" w:rsidRPr="00524A22" w:rsidRDefault="00B66CE9" w:rsidP="00B66CE9">
      <w:pPr>
        <w:snapToGrid w:val="0"/>
        <w:ind w:firstLineChars="200" w:firstLine="440"/>
        <w:rPr>
          <w:rFonts w:ascii="Source Han Sans CN Normal" w:eastAsia="Source Han Sans CN Normal" w:hAnsi="Source Han Sans CN Normal"/>
          <w:lang w:eastAsia="zh-CN"/>
        </w:rPr>
      </w:pP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鸡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足寺位于山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间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深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处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，不容易找到。建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议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拜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寺院的游客首先前往己高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阁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和世代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阁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，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再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寻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求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当地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导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游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协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助。</w:t>
      </w:r>
    </w:p>
    <w:p w:rsidR="00B66CE9" w:rsidRPr="00524A22" w:rsidRDefault="00B66CE9" w:rsidP="00B66CE9">
      <w:pPr>
        <w:snapToGrid w:val="0"/>
        <w:rPr>
          <w:rFonts w:ascii="Source Han Sans CN Normal" w:eastAsia="Source Han Sans CN Normal" w:hAnsi="Source Han Sans CN Normal"/>
          <w:b/>
          <w:bCs/>
          <w:lang w:eastAsia="zh-CN"/>
        </w:rPr>
      </w:pPr>
    </w:p>
    <w:p w:rsidR="00B66CE9" w:rsidRPr="00524A22" w:rsidRDefault="00B66CE9" w:rsidP="00B66CE9">
      <w:pPr>
        <w:snapToGrid w:val="0"/>
        <w:ind w:firstLineChars="200" w:firstLine="440"/>
        <w:rPr>
          <w:rFonts w:ascii="Source Han Sans CN Normal" w:eastAsia="Source Han Sans CN Normal" w:hAnsi="Source Han Sans CN Normal"/>
          <w:b/>
          <w:bCs/>
          <w:lang w:eastAsia="zh-CN"/>
        </w:rPr>
      </w:pPr>
      <w:r w:rsidRPr="00524A22">
        <w:rPr>
          <w:rFonts w:ascii="Source Han Sans CN Normal" w:eastAsia="Source Han Sans CN Normal" w:hAnsi="Source Han Sans CN Normal"/>
          <w:b/>
          <w:lang w:val="zh-CN" w:eastAsia="zh-CN" w:bidi="zh-CN"/>
        </w:rPr>
        <w:t>己高</w:t>
      </w:r>
      <w:r w:rsidRPr="00524A22">
        <w:rPr>
          <w:rFonts w:ascii="Microsoft YaHei" w:eastAsia="Microsoft YaHei" w:hAnsi="Microsoft YaHei" w:cs="Microsoft YaHei" w:hint="eastAsia"/>
          <w:b/>
          <w:lang w:val="zh-CN" w:eastAsia="zh-CN" w:bidi="zh-CN"/>
        </w:rPr>
        <w:t>阁</w:t>
      </w:r>
      <w:r w:rsidRPr="00524A22">
        <w:rPr>
          <w:rFonts w:ascii="游ゴシック" w:eastAsia="游ゴシック" w:hAnsi="游ゴシック" w:cs="游ゴシック" w:hint="eastAsia"/>
          <w:b/>
          <w:lang w:val="zh-CN" w:eastAsia="zh-CN" w:bidi="zh-CN"/>
        </w:rPr>
        <w:t>和世代</w:t>
      </w:r>
      <w:r w:rsidRPr="00524A22">
        <w:rPr>
          <w:rFonts w:ascii="Microsoft YaHei" w:eastAsia="Microsoft YaHei" w:hAnsi="Microsoft YaHei" w:cs="Microsoft YaHei" w:hint="eastAsia"/>
          <w:b/>
          <w:lang w:val="zh-CN" w:eastAsia="zh-CN" w:bidi="zh-CN"/>
        </w:rPr>
        <w:t>阁</w:t>
      </w:r>
      <w:r w:rsidRPr="00524A22">
        <w:rPr>
          <w:rFonts w:ascii="游ゴシック" w:eastAsia="游ゴシック" w:hAnsi="游ゴシック" w:cs="游ゴシック" w:hint="eastAsia"/>
          <w:b/>
          <w:lang w:val="zh-CN" w:eastAsia="zh-CN" w:bidi="zh-CN"/>
        </w:rPr>
        <w:t>的佛像</w:t>
      </w:r>
    </w:p>
    <w:p w:rsidR="00B66CE9" w:rsidRPr="00524A22" w:rsidRDefault="00B66CE9" w:rsidP="00B66CE9">
      <w:pPr>
        <w:snapToGrid w:val="0"/>
        <w:ind w:firstLineChars="200" w:firstLine="440"/>
        <w:rPr>
          <w:rFonts w:ascii="Source Han Sans CN Normal" w:eastAsia="Source Han Sans CN Normal" w:hAnsi="Source Han Sans CN Normal"/>
          <w:b/>
          <w:bCs/>
          <w:lang w:eastAsia="zh-CN"/>
        </w:rPr>
      </w:pP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己高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阁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和世代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阁这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两个宝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库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收藏着曾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经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供奉在己高山各寺院的佛像。两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处设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施由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长滨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当地市民自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发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行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动创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建并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实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施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维护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。最古老的雕像可以追溯到公元八世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纪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初，其中包括一尊十一面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观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音雕像，原本是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鸡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足寺主佛的雕像，已被指定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为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重要文物。其他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值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得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观赏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的雕像包括七尊罕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见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药师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如来像。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七尊佛像代表着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净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土的七个世界，但七个世界一般是通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过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一尊佛像和刻在其身后光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环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上的六尊小佛像来体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现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的。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除了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佛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像，宝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库还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展出了浅井氏家族和丰臣秀吉（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1537</w:t>
      </w:r>
      <w:r w:rsidRPr="00524A22">
        <w:rPr>
          <w:rFonts w:ascii="Source Han Sans CN Normal" w:eastAsia="Source Han Sans CN Normal" w:hAnsi="Source Han Sans CN Normal" w:cstheme="majorBidi" w:hint="eastAsia"/>
          <w:lang w:val="zh-CN" w:eastAsia="zh-CN" w:bidi="zh-CN"/>
        </w:rPr>
        <w:t>-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1598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）庇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护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己高山寺院的史料。他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们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是当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时统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治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该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地区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大权在握的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领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主。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E9"/>
    <w:rsid w:val="001A5971"/>
    <w:rsid w:val="00625A2B"/>
    <w:rsid w:val="00B66CE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C04E9B-283C-47CF-9B55-EF2CDBAE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C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C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C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C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C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C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C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6C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6C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6C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6C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6C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6C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6C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6C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6C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6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6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6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6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C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6C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6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6C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6C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2025-08-29T17:05:00Z</dcterms:created>
  <dcterms:modified xsi:type="dcterms:W3CDTF">2025-08-29T17:05:00Z</dcterms:modified>
</cp:coreProperties>
</file>