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8FA" w:rsidRPr="00236A4B" w:rsidRDefault="00D728FA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禁足地</w:t>
      </w:r>
    </w:p>
    <w:p/>
    <w:p w:rsidR="00D728FA" w:rsidRPr="00236A4B" w:rsidRDefault="00D728FA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拜殿后方的一片围起来的土地是布都御魂剑的安置之地，也是石上神宫内最神圣的场所。这把神剑是神宫的主要圣器，被</w:t>
      </w:r>
      <w:r w:rsidRPr="00236A4B">
        <w:rPr>
          <w:rFonts w:ascii="Microsoft YaHei" w:eastAsia="Microsoft YaHei" w:hAnsi="Microsoft YaHei" w:cs="Microsoft YaHei"/>
          <w:szCs w:val="22"/>
        </w:rPr>
        <w:t>视为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是布都御魂大神的实体化身。石上神宫正是为这位神灵而建。</w:t>
      </w:r>
      <w:r w:rsidRPr="00236A4B">
        <w:rPr>
          <w:rFonts w:ascii="Source Han Sans CN Normal" w:eastAsia="Source Han Sans CN Normal" w:hAnsi="Source Han Sans CN Normal" w:cs="Source Han Sans CN Normal"/>
          <w:b/>
          <w:szCs w:val="22"/>
        </w:rPr>
        <w:t>这片区域严禁进入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，其日语名称“禁足地”的字面意思是“禁止入内”。</w:t>
      </w:r>
    </w:p>
    <w:p w:rsidR="00D728FA" w:rsidRPr="00236A4B" w:rsidRDefault="00D728FA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根据古代文献记载，崇神天皇于公元前</w:t>
      </w:r>
      <w:r w:rsidRPr="00236A4B">
        <w:rPr>
          <w:szCs w:val="22"/>
        </w:rPr>
        <w:t>91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年左右下令将布都御魂剑作为神灵供奉。随后，这把剑被埋藏在布留川附近，当时称为“石上布留高庭”的地方。人们种下一棵树以标记剑的位置。后来，这里成了石上神宫的禁足地。</w:t>
      </w:r>
    </w:p>
    <w:p w:rsidR="00D728FA" w:rsidRPr="00236A4B" w:rsidRDefault="00D728FA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将近</w:t>
      </w:r>
      <w:r w:rsidRPr="00236A4B">
        <w:rPr>
          <w:szCs w:val="22"/>
        </w:rPr>
        <w:t>2000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年后，新到任的神官菅政友</w:t>
      </w:r>
      <w:r w:rsidRPr="00236A4B">
        <w:rPr>
          <w:szCs w:val="22"/>
        </w:rPr>
        <w:t>（1824–1897）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对此禁足地产生了好奇心。他向政府申请进行考古挖掘，于</w:t>
      </w:r>
      <w:r w:rsidRPr="00236A4B">
        <w:rPr>
          <w:szCs w:val="22"/>
        </w:rPr>
        <w:t>1874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年挖出多件古代文物。其中有一把圆柄铁剑，有人认为这可能就是布都御魂剑。</w:t>
      </w:r>
      <w:r w:rsidRPr="00236A4B">
        <w:rPr>
          <w:szCs w:val="22"/>
        </w:rPr>
        <w:t>1913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年，神剑被转移到一个神殿，至今仍在那里供奉。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FA"/>
    <w:rsid w:val="001A5971"/>
    <w:rsid w:val="00625A2B"/>
    <w:rsid w:val="00C41D39"/>
    <w:rsid w:val="00D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41A4A-C86B-409B-A779-0E5BA2DC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8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8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8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8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8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8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8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8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8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8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8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8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8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