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其他宝物</w:t>
      </w:r>
    </w:p>
    <w:p/>
    <w:p w:rsidR="00264297" w:rsidRPr="00236A4B" w:rsidRDefault="00264297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石上神宫自建成以来一直是刀剑、盔甲及其他宝物的宝库。神宫作为实战武器和仪式用武器的保管场所，反映了它与曾为皇室管理军事与宗教事务的物部氏的密切关系。如今，神宫中的许多宝物已成为重要的历史文物。</w:t>
      </w: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日之御盾</w:t>
      </w:r>
    </w:p>
    <w:p w:rsidR="00264297" w:rsidRPr="00236A4B" w:rsidRDefault="00264297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这对铁盾的历史一般认为可追溯到</w:t>
      </w:r>
      <w:r w:rsidRPr="00236A4B">
        <w:rPr>
          <w:szCs w:val="22"/>
        </w:rPr>
        <w:t>5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世纪中叶。日之御盾是象征性的仪式用品，用于保护因新天皇即位而搭建的临时神社。盾牌高约</w:t>
      </w:r>
      <w:r w:rsidRPr="00236A4B">
        <w:rPr>
          <w:szCs w:val="22"/>
        </w:rPr>
        <w:t>140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厘米、宽约</w:t>
      </w:r>
      <w:r w:rsidRPr="00236A4B">
        <w:rPr>
          <w:szCs w:val="22"/>
        </w:rPr>
        <w:t>70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厘米，足以供一个成年人使用。不过，较薄的金属表明，它们显然并非用于实战。（由于年代久远且质地脆弱，这对盾牌不对公众展示。）</w:t>
      </w: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多色腹卷盔甲</w:t>
      </w:r>
    </w:p>
    <w:p w:rsidR="00264297" w:rsidRPr="00236A4B" w:rsidRDefault="00264297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这副腹卷盔甲（主要保护腹部的日本盔甲）由数百条硬化的皮革和铁条编织而成。盔甲的设计元素，如九段裙甲和胸甲的弧度，表明它可能完成于</w:t>
      </w:r>
      <w:r w:rsidRPr="00236A4B">
        <w:rPr>
          <w:szCs w:val="22"/>
        </w:rPr>
        <w:t>16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世纪或</w:t>
      </w:r>
      <w:r w:rsidRPr="00236A4B">
        <w:rPr>
          <w:szCs w:val="22"/>
        </w:rPr>
        <w:t>17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世纪。盔甲的特别之处在于红色、白色、黄色、紫色的系带，以及肩甲、胸甲和头盔部分的不同设计。这副盔甲目前保存于奈良国立博物馆。</w:t>
      </w: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264297" w:rsidRPr="00236A4B" w:rsidRDefault="00264297">
      <w:pPr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盔甲储藏箱</w:t>
      </w:r>
    </w:p>
    <w:p w:rsidR="00264297" w:rsidRPr="00236A4B" w:rsidRDefault="00264297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摆放在拜殿的围墙边的松木箱，是一件外</w:t>
      </w:r>
      <w:r w:rsidRPr="00236A4B">
        <w:rPr>
          <w:rFonts w:ascii="Microsoft YaHei" w:eastAsia="Microsoft YaHei" w:hAnsi="Microsoft YaHei" w:cs="Microsoft YaHei"/>
          <w:szCs w:val="22"/>
        </w:rPr>
        <w:t>观</w:t>
      </w:r>
      <w:r w:rsidRPr="00236A4B">
        <w:rPr>
          <w:rFonts w:ascii="游ゴシック" w:eastAsia="游ゴシック" w:hAnsi="游ゴシック" w:cs="游ゴシック"/>
          <w:szCs w:val="22"/>
        </w:rPr>
        <w:t>朴素</w:t>
      </w:r>
      <w:r w:rsidRPr="00236A4B">
        <w:rPr>
          <w:rFonts w:ascii="SimSun" w:eastAsia="SimSun" w:hAnsi="SimSun" w:cs="SimSun"/>
          <w:szCs w:val="22"/>
        </w:rPr>
        <w:t>的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历史文物。从箱盖内侧的墨迹可以推测出它完成于</w:t>
      </w:r>
      <w:r w:rsidRPr="00236A4B">
        <w:rPr>
          <w:szCs w:val="22"/>
        </w:rPr>
        <w:t>1369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年。</w:t>
      </w:r>
      <w:r w:rsidRPr="00236A4B">
        <w:rPr>
          <w:rFonts w:ascii="Microsoft YaHei" w:eastAsia="Microsoft YaHei" w:hAnsi="Microsoft YaHei" w:cs="Microsoft YaHei"/>
          <w:szCs w:val="22"/>
        </w:rPr>
        <w:t>虽说它不是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传统意义上神圣或珍贵的宝物，但</w:t>
      </w:r>
      <w:r w:rsidRPr="00236A4B">
        <w:rPr>
          <w:rFonts w:ascii="Microsoft YaHei" w:eastAsia="Microsoft YaHei" w:hAnsi="Microsoft YaHei" w:cs="Microsoft YaHei"/>
          <w:szCs w:val="22"/>
        </w:rPr>
        <w:t>对于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游客来说，可以近距离感受这件</w:t>
      </w:r>
      <w:r w:rsidRPr="00236A4B">
        <w:rPr>
          <w:szCs w:val="22"/>
        </w:rPr>
        <w:t>650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年前制作的物品，意义非常特别。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97"/>
    <w:rsid w:val="001A5971"/>
    <w:rsid w:val="002642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A07F7-3DAF-4763-B003-38CB027B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2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