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56A1" w:rsidRPr="002D0989" w:rsidRDefault="001A56A1" w:rsidP="001A56A1">
      <w:pPr>
        <w:snapToGrid w:val="0"/>
        <w:rPr>
          <w:rFonts w:ascii="Source Han Sans CN Normal" w:eastAsia="Source Han Sans CN Normal" w:hAnsi="Source Han Sans CN Normal" w:cs="SimSun"/>
          <w:b/>
          <w:bCs/>
          <w:kern w:val="0"/>
        </w:rPr>
      </w:pPr>
      <w:r>
        <w:rPr>
          <w:b/>
        </w:rPr>
        <w:t>玉原高原</w:t>
      </w:r>
    </w:p>
    <w:p w:rsidR="001A56A1" w:rsidRPr="00943146" w:rsidRDefault="001A56A1" w:rsidP="001A56A1">
      <w:pPr>
        <w:adjustRightInd w:val="0"/>
        <w:snapToGrid w:val="0"/>
        <w:contextualSpacing/>
        <w:mirrorIndents/>
        <w:rPr>
          <w:rFonts w:ascii="SimSun" w:hAnsi="SimSun" w:cs="Times New Roman"/>
          <w:b/>
          <w:bCs/>
          <w:color w:val="000000" w:themeColor="text1"/>
          <w:kern w:val="0"/>
          <w:highlight w:val="white"/>
        </w:rPr>
      </w:pPr>
      <w:r/>
    </w:p>
    <w:p w:rsidR="001A56A1" w:rsidRPr="002D0989" w:rsidRDefault="001A56A1" w:rsidP="001A56A1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在沼田市辖区的北端，有一个火山形成的高原，位于海拔2158米的武尊山（Mt. Hotaka）山麓，海拔高达1600米。这里就是玉原高原。</w:t>
      </w:r>
    </w:p>
    <w:p w:rsidR="001A56A1" w:rsidRPr="002D0989" w:rsidRDefault="001A56A1" w:rsidP="001A56A1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</w:p>
    <w:p w:rsidR="001A56A1" w:rsidRPr="002D0989" w:rsidRDefault="001A56A1" w:rsidP="001A56A1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这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里全年都吸引着众多自然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爱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好者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纷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至沓来。每年五月到十月下旬，徒步旅行者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们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便会慕名而来，探索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这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片草木繁茂的玉原湿地。一条木质栈道蜿蜒穿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过这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片生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态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多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样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的湿地，数百种植物与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动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物在此繁衍生息。</w:t>
      </w:r>
    </w:p>
    <w:p w:rsidR="001A56A1" w:rsidRPr="002D0989" w:rsidRDefault="001A56A1" w:rsidP="001A56A1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</w:p>
    <w:p w:rsidR="001A56A1" w:rsidRPr="002D0989" w:rsidRDefault="001A56A1" w:rsidP="001A56A1">
      <w:pPr>
        <w:snapToGrid w:val="0"/>
        <w:rPr>
          <w:rFonts w:ascii="Source Han Sans CN Normal" w:eastAsia="Source Han Sans CN Normal" w:hAnsi="Source Han Sans CN Normal" w:cs="ＭＳ 明朝"/>
          <w:i/>
          <w:kern w:val="0"/>
        </w:rPr>
      </w:pPr>
      <w:r w:rsidRPr="002D0989">
        <w:rPr>
          <w:rFonts w:ascii="Source Han Sans CN Normal" w:eastAsia="Source Han Sans CN Normal" w:hAnsi="Source Han Sans CN Normal" w:cs="Microsoft JhengHei" w:hint="eastAsia"/>
          <w:i/>
          <w:kern w:val="0"/>
        </w:rPr>
        <w:t>动</w:t>
      </w:r>
      <w:r w:rsidRPr="002D0989">
        <w:rPr>
          <w:rFonts w:ascii="Source Han Sans CN Normal" w:eastAsia="Source Han Sans CN Normal" w:hAnsi="Source Han Sans CN Normal" w:cs="ＭＳ 明朝" w:hint="eastAsia"/>
          <w:i/>
          <w:kern w:val="0"/>
        </w:rPr>
        <w:t>植物</w:t>
      </w:r>
    </w:p>
    <w:p w:rsidR="001A56A1" w:rsidRPr="002D0989" w:rsidRDefault="001A56A1" w:rsidP="001A56A1">
      <w:pPr>
        <w:snapToGrid w:val="0"/>
        <w:rPr>
          <w:rFonts w:ascii="Source Han Sans CN Normal" w:eastAsia="Source Han Sans CN Normal" w:hAnsi="Source Han Sans CN Normal" w:cs="ＭＳ 明朝"/>
          <w:i/>
          <w:kern w:val="0"/>
        </w:rPr>
      </w:pPr>
    </w:p>
    <w:p w:rsidR="001A56A1" w:rsidRPr="002D0989" w:rsidRDefault="001A56A1" w:rsidP="001A56A1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这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里生长着很多引人注目的湿地植物。例如：沼泽灯笼，其花</w:t>
      </w:r>
      <w:r w:rsidRPr="002D0989">
        <w:rPr>
          <w:rFonts w:ascii="Source Han Sans CN Normal" w:eastAsia="Source Han Sans CN Normal" w:hAnsi="Source Han Sans CN Normal" w:cs="游ゴシック" w:hint="eastAsia"/>
          <w:kern w:val="0"/>
        </w:rPr>
        <w:t>朵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呈白色，形似百合，通常在4月下旬至5月雪融后迅速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绽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放；山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鸢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尾，花</w:t>
      </w:r>
      <w:r w:rsidRPr="002D0989">
        <w:rPr>
          <w:rFonts w:ascii="Source Han Sans CN Normal" w:eastAsia="Source Han Sans CN Normal" w:hAnsi="Source Han Sans CN Normal" w:cs="游ゴシック" w:hint="eastAsia"/>
          <w:kern w:val="0"/>
        </w:rPr>
        <w:t>朵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为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紫色，一般于6月至7月盛开；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伪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泥胡菜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则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是一种草本植物，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长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有</w:t>
      </w:r>
      <w:r w:rsidRPr="002D0989">
        <w:rPr>
          <w:rFonts w:ascii="Source Han Sans CN Normal" w:eastAsia="Source Han Sans CN Normal" w:hAnsi="Source Han Sans CN Normal" w:cs="游ゴシック" w:hint="eastAsia"/>
          <w:kern w:val="0"/>
        </w:rPr>
        <w:t>类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似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红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三叶草的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红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紫色密集簇生花</w:t>
      </w:r>
      <w:r w:rsidRPr="002D0989">
        <w:rPr>
          <w:rFonts w:ascii="Source Han Sans CN Normal" w:eastAsia="Source Han Sans CN Normal" w:hAnsi="Source Han Sans CN Normal" w:cs="游ゴシック" w:hint="eastAsia"/>
          <w:kern w:val="0"/>
        </w:rPr>
        <w:t>朵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，花期在8月至9月。在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这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片地区栖息的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动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物里，森林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树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蛙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颇为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独特，它会将卵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产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在白色泡沫囊中，从5月到6月，人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们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常常能看到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这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些泡沫囊附着在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树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枝上。另外，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还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有日本黑色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蝾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螈，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这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是一种多在夜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间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活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动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的两栖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动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物，体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长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可达13至15厘米。</w:t>
      </w:r>
    </w:p>
    <w:p w:rsidR="001A56A1" w:rsidRPr="002D0989" w:rsidRDefault="001A56A1" w:rsidP="001A56A1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</w:p>
    <w:p w:rsidR="001A56A1" w:rsidRPr="002D0989" w:rsidRDefault="001A56A1" w:rsidP="001A56A1">
      <w:pPr>
        <w:snapToGrid w:val="0"/>
        <w:rPr>
          <w:rFonts w:ascii="Source Han Sans CN Normal" w:eastAsia="Source Han Sans CN Normal" w:hAnsi="Source Han Sans CN Normal" w:cs="Microsoft JhengHei"/>
          <w:i/>
          <w:kern w:val="0"/>
        </w:rPr>
      </w:pPr>
      <w:r w:rsidRPr="002D0989">
        <w:rPr>
          <w:rFonts w:ascii="Source Han Sans CN Normal" w:eastAsia="Source Han Sans CN Normal" w:hAnsi="Source Han Sans CN Normal" w:cs="ＭＳ 明朝" w:hint="eastAsia"/>
          <w:i/>
          <w:kern w:val="0"/>
        </w:rPr>
        <w:t>徒步路</w:t>
      </w:r>
      <w:r w:rsidRPr="002D0989">
        <w:rPr>
          <w:rFonts w:ascii="Source Han Sans CN Normal" w:eastAsia="Source Han Sans CN Normal" w:hAnsi="Source Han Sans CN Normal" w:cs="Microsoft JhengHei" w:hint="eastAsia"/>
          <w:i/>
          <w:kern w:val="0"/>
        </w:rPr>
        <w:t>线</w:t>
      </w:r>
    </w:p>
    <w:p w:rsidR="001A56A1" w:rsidRPr="002D0989" w:rsidRDefault="001A56A1" w:rsidP="001A56A1">
      <w:pPr>
        <w:snapToGrid w:val="0"/>
        <w:rPr>
          <w:rFonts w:ascii="Source Han Sans CN Normal" w:eastAsia="Source Han Sans CN Normal" w:hAnsi="Source Han Sans CN Normal" w:cs="ＭＳ 明朝"/>
          <w:i/>
          <w:kern w:val="0"/>
        </w:rPr>
      </w:pPr>
    </w:p>
    <w:p w:rsidR="001A56A1" w:rsidRPr="002D0989" w:rsidRDefault="001A56A1" w:rsidP="001A56A1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湿地距离最近的停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车场仅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需步行一小段路，以正常的步行速度，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绕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湿地一圈大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约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一小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时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。游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览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湿地，无需特</w:t>
      </w:r>
      <w:r w:rsidRPr="002D0989">
        <w:rPr>
          <w:rFonts w:ascii="Source Han Sans CN Normal" w:eastAsia="Source Han Sans CN Normal" w:hAnsi="Source Han Sans CN Normal" w:cs="游ゴシック" w:hint="eastAsia"/>
          <w:kern w:val="0"/>
        </w:rPr>
        <w:t>别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的徒步装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备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。</w:t>
      </w:r>
    </w:p>
    <w:p w:rsidR="001A56A1" w:rsidRPr="002D0989" w:rsidRDefault="001A56A1" w:rsidP="001A56A1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</w:p>
    <w:p w:rsidR="001A56A1" w:rsidRPr="002D0989" w:rsidRDefault="001A56A1" w:rsidP="001A56A1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从停车场出发，还有一条更长且更具挑战性的小路，一路蜿蜒延伸至山上。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这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条路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线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有些地方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颇为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陡峭，雨后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还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常常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变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得泥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泞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，全程走下来大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约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需要三小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时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。然而，沿着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这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条路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线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前行，你能深切感受到玉原古老山毛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榉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森林的静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谧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氛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围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。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这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片森林曾在20世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纪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上半叶曾遭受砍伐，好在自20世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纪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40年代起，便不再受人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为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干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扰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，得以自然生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长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，如今已基本恢复如初。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6A1"/>
    <w:rsid w:val="001A56A1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703F00-1086-4F3E-88BD-F6E88D072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56A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5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56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56A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56A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56A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56A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56A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56A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A56A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A56A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A56A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A56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A56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A56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A56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A56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A56A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A56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A5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56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A56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5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A56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56A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A56A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A56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A56A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A56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2025-08-29T17:10:00Z</dcterms:created>
  <dcterms:modified xsi:type="dcterms:W3CDTF">2025-08-29T17:10:00Z</dcterms:modified>
</cp:coreProperties>
</file>