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542" w:rsidRPr="00AF69C4" w:rsidRDefault="006D3542">
      <w:pPr>
        <w:rPr>
          <w:rFonts w:ascii="Source Han Sans CN Normal" w:eastAsia="Source Han Sans CN Normal" w:hAnsi="Source Han Sans CN Normal" w:cs="Source Han Sans CN Normal"/>
          <w:b/>
          <w:szCs w:val="22"/>
        </w:rPr>
      </w:pPr>
      <w:r>
        <w:rPr>
          <w:b/>
        </w:rPr>
        <w:t>战国列车</w:t>
      </w:r>
    </w:p>
    <w:p w:rsidR="006D3542" w:rsidRPr="00AF69C4" w:rsidRDefault="006D3542">
      <w:pPr>
        <w:rPr>
          <w:rFonts w:ascii="Source Han Sans CN Normal" w:eastAsia="Source Han Sans CN Normal" w:hAnsi="Source Han Sans CN Normal" w:cs="Source Han Sans CN Normal"/>
          <w:szCs w:val="22"/>
        </w:rPr>
      </w:pPr>
      <w:r/>
    </w:p>
    <w:p w:rsidR="006D3542" w:rsidRPr="00AF69C4" w:rsidRDefault="006D3542">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战国列车：追忆井原历史</w:t>
      </w: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探寻井原的武士时代的旅程从搭乘井原铁道的列车开始。井原铁道仅运营一条线路，即连通广岛县神边站和冈山县总社站的井原线。列车通常为单人运行（仅有驾驶员），在有工作人员常驻的车站可以购买纸质车票，但乘客一般需要在下车时直接支付现金。井原线的</w:t>
      </w:r>
      <w:r w:rsidRPr="00AF69C4">
        <w:rPr>
          <w:rFonts w:ascii="Microsoft YaHei" w:eastAsia="Microsoft YaHei" w:hAnsi="Microsoft YaHei" w:cs="Microsoft YaHei"/>
          <w:szCs w:val="22"/>
        </w:rPr>
        <w:t>单节或双节</w:t>
      </w:r>
      <w:r w:rsidRPr="00AF69C4">
        <w:rPr>
          <w:rFonts w:ascii="Source Han Sans CN Normal" w:eastAsia="Source Han Sans CN Normal" w:hAnsi="Source Han Sans CN Normal" w:cs="Source Han Sans CN Normal"/>
          <w:szCs w:val="22"/>
        </w:rPr>
        <w:t>车厢列</w:t>
      </w:r>
      <w:r w:rsidRPr="00AF69C4">
        <w:rPr>
          <w:rFonts w:ascii="Microsoft YaHei" w:eastAsia="Microsoft YaHei" w:hAnsi="Microsoft YaHei" w:cs="Microsoft YaHei"/>
          <w:szCs w:val="22"/>
        </w:rPr>
        <w:t>车，大多</w:t>
      </w:r>
      <w:r w:rsidRPr="00AF69C4">
        <w:rPr>
          <w:rFonts w:ascii="Source Han Sans CN Normal" w:eastAsia="Source Han Sans CN Normal" w:hAnsi="Source Han Sans CN Normal" w:cs="Source Han Sans CN Normal"/>
          <w:szCs w:val="22"/>
        </w:rPr>
        <w:t>有着特别的装饰和设计，因此是铁道迷忠爱的一条线路。其中，有一辆设计风格独特的以历史为主题的战国列车。</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战国列车是一辆以日本战国时代</w:t>
      </w:r>
      <w:r w:rsidRPr="00AF69C4">
        <w:rPr>
          <w:szCs w:val="22"/>
        </w:rPr>
        <w:t>（1467–1568）</w:t>
      </w:r>
      <w:r w:rsidRPr="00AF69C4">
        <w:rPr>
          <w:rFonts w:ascii="Source Han Sans CN Normal" w:eastAsia="Source Han Sans CN Normal" w:hAnsi="Source Han Sans CN Normal" w:cs="Source Han Sans CN Normal"/>
          <w:szCs w:val="22"/>
        </w:rPr>
        <w:t>为设计主题的单节车厢列车。列车装饰包括弓箭的轮廓以及在群雄纷争的战国时代统治或进军过这片地区的诸位武将的家纹。车厢内还有装饰着武士头盔模型的吊环，上面刻有各沿线城镇的徽标。搭乘这条线路就好像跟着导游旅行，通过日语和英语的解说可以了解当地的历史知识，包括重要人物、著名的战场及山上的城堡。</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战国列车每天运行数次，具体时间不固定。您可以在井原铁道的网站上查看时刻表（仅日语）。</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战国时代的权力之争</w:t>
      </w: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由于中央政府失去了对地方军阀的控制，不同军阀间的氏族纷争和扩大领土的野心很快演变成武力冲突，诱发了一系列血雨腥风的动乱，日本由此进入战国时代。这个时代人民起义频发，但也取得了科技的进步并孕育出高度成熟的文化。</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战国时代的军事力量和地方贸易很大程度上依靠道路交通。其中最主要的七条道路连通日本各地的多个地区，称为“七道”。沿着濑户内海通行的“旧山阳道”是七道之一（现山阳机动车道的前身，但路线略有不同），是连通本州西部和旧时的首都京都的主要干道。这条道路的部分路段沿着小田川穿过井原。由于附近的山脉地形，这里也成了军阀对道路与河川施加影响的要塞之地。有利的地形使井原成为兵家必争之地，战国时代之前就曾有各路势力攻入这片地区。</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为了监控道路交通，统治者在沿途建起战略堡垒，称为“山城”（山上的城堡）。不过，这些山城并不是城墙厚重、威严耸立的华美城堡，而是由简易的木结构瞭望塔和存放着物资与武器的兵营构成。人们往往在陡峭的地形处筑起土丘和壕沟，阻挡通往这些要塞的路线。附近的山脉形成天然的屏障，因此从某种意义上说山脉本身也是一种“城堡”。军阀通过这些要塞对道路与河川施加控制，并在敌军攻城时将其作为防御工事。</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高越城是当时井原的主要山城之一，曾矗立在位于旧山阳道北部的高越山山顶。尽管木结构建筑已不复存在，但您可以在位于原址的纪念公园瞭望城市的风景。</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rPr>
          <w:rFonts w:ascii="Source Han Sans CN Normal" w:eastAsia="Source Han Sans CN Normal" w:hAnsi="Source Han Sans CN Normal" w:cs="Source Han Sans CN Normal"/>
          <w:b/>
          <w:szCs w:val="22"/>
        </w:rPr>
      </w:pPr>
      <w:r w:rsidRPr="00AF69C4">
        <w:rPr>
          <w:rFonts w:ascii="Source Han Sans CN Normal" w:eastAsia="Source Han Sans CN Normal" w:hAnsi="Source Han Sans CN Normal" w:cs="Source Han Sans CN Normal"/>
          <w:b/>
          <w:szCs w:val="22"/>
        </w:rPr>
        <w:t>北条早云：最早的战国领主</w:t>
      </w:r>
    </w:p>
    <w:p w:rsidR="006D3542" w:rsidRPr="00AF69C4" w:rsidRDefault="006D3542">
      <w:pPr>
        <w:ind w:firstLine="440"/>
        <w:rPr>
          <w:rFonts w:ascii="Source Han Sans CN Normal" w:eastAsia="Source Han Sans CN Normal" w:hAnsi="Source Han Sans CN Normal" w:cs="Source Han Sans CN Normal"/>
          <w:szCs w:val="22"/>
        </w:rPr>
      </w:pPr>
      <w:r w:rsidRPr="00AF69C4">
        <w:rPr>
          <w:rFonts w:ascii="Source Han Sans CN Normal" w:eastAsia="Source Han Sans CN Normal" w:hAnsi="Source Han Sans CN Normal" w:cs="Source Han Sans CN Normal"/>
          <w:szCs w:val="22"/>
        </w:rPr>
        <w:t>高越城还与伊势新九郎盛时</w:t>
      </w:r>
      <w:r w:rsidRPr="00AF69C4">
        <w:rPr>
          <w:szCs w:val="22"/>
        </w:rPr>
        <w:t>（</w:t>
      </w:r>
      <w:r w:rsidRPr="00AF69C4">
        <w:rPr>
          <w:rFonts w:ascii="Source Han Sans CN Normal" w:eastAsia="Source Han Sans CN Normal" w:hAnsi="Source Han Sans CN Normal" w:cs="Source Han Sans CN Normal"/>
          <w:szCs w:val="22"/>
        </w:rPr>
        <w:t>史料中的全名、</w:t>
      </w:r>
      <w:r w:rsidRPr="00AF69C4">
        <w:rPr>
          <w:szCs w:val="22"/>
        </w:rPr>
        <w:t>1432–1519）</w:t>
      </w:r>
      <w:r w:rsidRPr="00AF69C4">
        <w:rPr>
          <w:rFonts w:ascii="Source Han Sans CN Normal" w:eastAsia="Source Han Sans CN Normal" w:hAnsi="Source Han Sans CN Normal" w:cs="Source Han Sans CN Normal"/>
          <w:szCs w:val="22"/>
        </w:rPr>
        <w:t>颇有因缘。这位武将在死后以北条早云之名为人们所熟知。北条早云生于备中伊势家（伊势家族的一支），具体出生地不详。备中伊势家控制着高越城，因此他可能就出生在井原。北条早云在征服伊豆国后成了战国时代具有划时代意义的大名（封建领主）。他的后裔继续征战各地，控制了关东地区的大片领土。然而，备中伊势家最终在</w:t>
      </w:r>
      <w:r w:rsidRPr="00AF69C4">
        <w:rPr>
          <w:szCs w:val="22"/>
        </w:rPr>
        <w:t>1590</w:t>
      </w:r>
      <w:r w:rsidRPr="00AF69C4">
        <w:rPr>
          <w:rFonts w:ascii="Source Han Sans CN Normal" w:eastAsia="Source Han Sans CN Normal" w:hAnsi="Source Han Sans CN Normal" w:cs="Source Han Sans CN Normal"/>
          <w:szCs w:val="22"/>
        </w:rPr>
        <w:t>年败于想要统一天下的丰臣秀吉</w:t>
      </w:r>
      <w:r w:rsidRPr="00AF69C4">
        <w:rPr>
          <w:szCs w:val="22"/>
        </w:rPr>
        <w:t>（1537–1598）</w:t>
      </w:r>
      <w:r w:rsidRPr="00AF69C4">
        <w:rPr>
          <w:rFonts w:ascii="Source Han Sans CN Normal" w:eastAsia="Source Han Sans CN Normal" w:hAnsi="Source Han Sans CN Normal" w:cs="Source Han Sans CN Normal"/>
          <w:szCs w:val="22"/>
        </w:rPr>
        <w:t>手下。</w:t>
      </w:r>
    </w:p>
    <w:p w:rsidR="006D3542" w:rsidRPr="00AF69C4" w:rsidRDefault="006D3542">
      <w:pPr>
        <w:rPr>
          <w:rFonts w:ascii="Source Han Sans CN Normal" w:eastAsia="Source Han Sans CN Normal" w:hAnsi="Source Han Sans CN Normal" w:cs="Source Han Sans CN Normal"/>
          <w:szCs w:val="22"/>
        </w:rPr>
      </w:pPr>
    </w:p>
    <w:p w:rsidR="006D3542" w:rsidRPr="00AF69C4" w:rsidRDefault="006D3542">
      <w:pPr>
        <w:ind w:firstLine="440"/>
        <w:rPr>
          <w:rFonts w:ascii="Source Han Sans CN Normal" w:eastAsia="Source Han Sans CN Normal" w:hAnsi="Source Han Sans CN Normal" w:cs="Source Han Sans CN Normal"/>
          <w:sz w:val="20"/>
          <w:szCs w:val="20"/>
        </w:rPr>
      </w:pPr>
      <w:r w:rsidRPr="00AF69C4">
        <w:rPr>
          <w:rFonts w:ascii="Source Han Sans CN Normal" w:eastAsia="Source Han Sans CN Normal" w:hAnsi="Source Han Sans CN Normal" w:cs="Source Han Sans CN Normal"/>
          <w:szCs w:val="22"/>
        </w:rPr>
        <w:t>有些学者认为，北条早云征服伊豆国之举在当时刺激了其他大名的政治野心，宣告了战国时代的真正开始。尽管北条早云在后半生并没有统治井原，然而在历史上留下的足迹却使他成为备受当地人喜爱的人物。早云之里荏原站（井原铁道井原线车站）就是以这位武将命名的。北条早云也是战国列车彩绘的核心元素，列车前方的徽章中央就描绘了他的脸庞。</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542"/>
    <w:rsid w:val="001A5971"/>
    <w:rsid w:val="00625A2B"/>
    <w:rsid w:val="006D354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21EB8796-D5FF-47CC-A26F-29ED9BC68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35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35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354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35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35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35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35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35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35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35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35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354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35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35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35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35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35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35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3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3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3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3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3542"/>
    <w:pPr>
      <w:spacing w:before="160"/>
      <w:jc w:val="center"/>
    </w:pPr>
    <w:rPr>
      <w:i/>
      <w:iCs/>
      <w:color w:val="404040" w:themeColor="text1" w:themeTint="BF"/>
    </w:rPr>
  </w:style>
  <w:style w:type="character" w:customStyle="1" w:styleId="a8">
    <w:name w:val="引用文 (文字)"/>
    <w:basedOn w:val="a0"/>
    <w:link w:val="a7"/>
    <w:uiPriority w:val="29"/>
    <w:rsid w:val="006D3542"/>
    <w:rPr>
      <w:i/>
      <w:iCs/>
      <w:color w:val="404040" w:themeColor="text1" w:themeTint="BF"/>
    </w:rPr>
  </w:style>
  <w:style w:type="paragraph" w:styleId="a9">
    <w:name w:val="List Paragraph"/>
    <w:basedOn w:val="a"/>
    <w:uiPriority w:val="34"/>
    <w:qFormat/>
    <w:rsid w:val="006D3542"/>
    <w:pPr>
      <w:ind w:left="720"/>
      <w:contextualSpacing/>
    </w:pPr>
  </w:style>
  <w:style w:type="character" w:styleId="21">
    <w:name w:val="Intense Emphasis"/>
    <w:basedOn w:val="a0"/>
    <w:uiPriority w:val="21"/>
    <w:qFormat/>
    <w:rsid w:val="006D3542"/>
    <w:rPr>
      <w:i/>
      <w:iCs/>
      <w:color w:val="0F4761" w:themeColor="accent1" w:themeShade="BF"/>
    </w:rPr>
  </w:style>
  <w:style w:type="paragraph" w:styleId="22">
    <w:name w:val="Intense Quote"/>
    <w:basedOn w:val="a"/>
    <w:next w:val="a"/>
    <w:link w:val="23"/>
    <w:uiPriority w:val="30"/>
    <w:qFormat/>
    <w:rsid w:val="006D35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3542"/>
    <w:rPr>
      <w:i/>
      <w:iCs/>
      <w:color w:val="0F4761" w:themeColor="accent1" w:themeShade="BF"/>
    </w:rPr>
  </w:style>
  <w:style w:type="character" w:styleId="24">
    <w:name w:val="Intense Reference"/>
    <w:basedOn w:val="a0"/>
    <w:uiPriority w:val="32"/>
    <w:qFormat/>
    <w:rsid w:val="006D35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208</Words>
  <Characters>1192</Characters>
  <Application>Microsoft Office Word</Application>
  <DocSecurity>0</DocSecurity>
  <Lines>9</Lines>
  <Paragraphs>2</Paragraphs>
  <ScaleCrop>false</ScaleCrop>
  <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2025-08-29T17:04:00Z</dcterms:created>
  <dcterms:modified xsi:type="dcterms:W3CDTF">2025-08-29T17:04:00Z</dcterms:modified>
</cp:coreProperties>
</file>