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69B" w:rsidRPr="00AF69C4" w:rsidRDefault="008E769B">
      <w:pPr>
        <w:rPr>
          <w:rFonts w:ascii="Source Han Sans CN Normal" w:eastAsia="Source Han Sans CN Normal" w:hAnsi="Source Han Sans CN Normal" w:cs="Source Han Sans CN Normal"/>
          <w:b/>
          <w:szCs w:val="22"/>
        </w:rPr>
      </w:pPr>
      <w:r>
        <w:rPr>
          <w:b/>
        </w:rPr>
        <w:t>矢挂町历史街区和对领主的款待</w:t>
      </w:r>
    </w:p>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矢挂町靠近主要的道路和河川，一直以来都是旅人的留宿之地。城镇中心位于旧山阳道一段笔直延伸</w:t>
      </w:r>
      <w:r w:rsidRPr="00AF69C4">
        <w:rPr>
          <w:szCs w:val="22"/>
        </w:rPr>
        <w:t>800</w:t>
      </w:r>
      <w:r w:rsidRPr="00AF69C4">
        <w:rPr>
          <w:rFonts w:ascii="Source Han Sans CN Normal" w:eastAsia="Source Han Sans CN Normal" w:hAnsi="Source Han Sans CN Normal" w:cs="Source Han Sans CN Normal"/>
          <w:szCs w:val="22"/>
        </w:rPr>
        <w:t>米的路段旁边。旧山阳道连通本州西部和西日本的古都，之后更是连通了其他道路，通往幕府所在的新首都江户（现东京）。这个街区紧密排列着约</w:t>
      </w:r>
      <w:r w:rsidRPr="00AF69C4">
        <w:rPr>
          <w:szCs w:val="22"/>
        </w:rPr>
        <w:t>200</w:t>
      </w:r>
      <w:r w:rsidRPr="00AF69C4">
        <w:rPr>
          <w:rFonts w:ascii="Source Han Sans CN Normal" w:eastAsia="Source Han Sans CN Normal" w:hAnsi="Source Han Sans CN Normal" w:cs="Source Han Sans CN Normal"/>
          <w:szCs w:val="22"/>
        </w:rPr>
        <w:t>栋町屋（古时的联排房屋）、生意兴隆的商家以及为大名（封建领主）和随从等贵宾提供住宿的旅馆。</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作为驿站小镇的矢挂町</w:t>
      </w:r>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矢挂町在江户时代</w:t>
      </w:r>
      <w:r w:rsidRPr="00AF69C4">
        <w:rPr>
          <w:szCs w:val="22"/>
        </w:rPr>
        <w:t>（1603–1867）</w:t>
      </w:r>
      <w:r w:rsidRPr="00AF69C4">
        <w:rPr>
          <w:rFonts w:ascii="Source Han Sans CN Normal" w:eastAsia="Source Han Sans CN Normal" w:hAnsi="Source Han Sans CN Normal" w:cs="Source Han Sans CN Normal"/>
          <w:szCs w:val="22"/>
        </w:rPr>
        <w:t>是一个宿场町（驿站小镇），</w:t>
      </w:r>
      <w:r w:rsidRPr="00AF69C4">
        <w:rPr>
          <w:rFonts w:ascii="Microsoft YaHei" w:eastAsia="Microsoft YaHei" w:hAnsi="Microsoft YaHei" w:cs="Microsoft YaHei"/>
          <w:szCs w:val="22"/>
        </w:rPr>
        <w:t>为</w:t>
      </w:r>
      <w:r w:rsidRPr="00AF69C4">
        <w:rPr>
          <w:rFonts w:ascii="Source Han Sans CN Normal" w:eastAsia="Source Han Sans CN Normal" w:hAnsi="Source Han Sans CN Normal" w:cs="Source Han Sans CN Normal"/>
          <w:szCs w:val="22"/>
        </w:rPr>
        <w:t>前往江户的大名提供住宿。当时幕府的“参勤交代制度”要求各藩属地的大名每隔一年在江户居住。因</w:t>
      </w:r>
      <w:r w:rsidRPr="00AF69C4">
        <w:rPr>
          <w:rFonts w:ascii="Microsoft YaHei" w:eastAsia="Microsoft YaHei" w:hAnsi="Microsoft YaHei" w:cs="Microsoft YaHei"/>
          <w:szCs w:val="22"/>
        </w:rPr>
        <w:t>为</w:t>
      </w:r>
      <w:r w:rsidRPr="00AF69C4">
        <w:rPr>
          <w:rFonts w:ascii="游ゴシック" w:eastAsia="游ゴシック" w:hAnsi="游ゴシック" w:cs="游ゴシック"/>
          <w:szCs w:val="22"/>
        </w:rPr>
        <w:t>其耗</w:t>
      </w:r>
      <w:r w:rsidRPr="00AF69C4">
        <w:rPr>
          <w:rFonts w:ascii="Microsoft YaHei" w:eastAsia="Microsoft YaHei" w:hAnsi="Microsoft YaHei" w:cs="Microsoft YaHei"/>
          <w:szCs w:val="22"/>
        </w:rPr>
        <w:t>费</w:t>
      </w:r>
      <w:r w:rsidRPr="00AF69C4">
        <w:rPr>
          <w:rFonts w:ascii="游ゴシック" w:eastAsia="游ゴシック" w:hAnsi="游ゴシック" w:cs="游ゴシック"/>
          <w:szCs w:val="22"/>
        </w:rPr>
        <w:t>数周的行程</w:t>
      </w:r>
      <w:r w:rsidRPr="00AF69C4">
        <w:rPr>
          <w:rFonts w:ascii="Microsoft YaHei" w:eastAsia="Microsoft YaHei" w:hAnsi="Microsoft YaHei" w:cs="Microsoft YaHei"/>
          <w:szCs w:val="22"/>
        </w:rPr>
        <w:t>规</w:t>
      </w:r>
      <w:r w:rsidRPr="00AF69C4">
        <w:rPr>
          <w:rFonts w:ascii="游ゴシック" w:eastAsia="游ゴシック" w:hAnsi="游ゴシック" w:cs="游ゴシック"/>
          <w:szCs w:val="22"/>
        </w:rPr>
        <w:t>模</w:t>
      </w:r>
      <w:r w:rsidRPr="00AF69C4">
        <w:rPr>
          <w:rFonts w:ascii="Microsoft YaHei" w:eastAsia="Microsoft YaHei" w:hAnsi="Microsoft YaHei" w:cs="Microsoft YaHei"/>
          <w:szCs w:val="22"/>
        </w:rPr>
        <w:t>庞</w:t>
      </w:r>
      <w:r w:rsidRPr="00AF69C4">
        <w:rPr>
          <w:rFonts w:ascii="游ゴシック" w:eastAsia="游ゴシック" w:hAnsi="游ゴシック" w:cs="游ゴシック"/>
          <w:szCs w:val="22"/>
        </w:rPr>
        <w:t>大，且有数百名家臣同行，因此路途中必</w:t>
      </w:r>
      <w:r w:rsidRPr="00AF69C4">
        <w:rPr>
          <w:rFonts w:ascii="Microsoft YaHei" w:eastAsia="Microsoft YaHei" w:hAnsi="Microsoft YaHei" w:cs="Microsoft YaHei"/>
          <w:szCs w:val="22"/>
        </w:rPr>
        <w:t>须</w:t>
      </w:r>
      <w:r w:rsidRPr="00AF69C4">
        <w:rPr>
          <w:rFonts w:ascii="游ゴシック" w:eastAsia="游ゴシック" w:hAnsi="游ゴシック" w:cs="游ゴシック"/>
          <w:szCs w:val="22"/>
        </w:rPr>
        <w:t>在有可供大名及随从入住、</w:t>
      </w:r>
      <w:r w:rsidRPr="00AF69C4">
        <w:rPr>
          <w:rFonts w:ascii="Microsoft YaHei" w:eastAsia="Microsoft YaHei" w:hAnsi="Microsoft YaHei" w:cs="Microsoft YaHei"/>
          <w:szCs w:val="22"/>
        </w:rPr>
        <w:t>设备</w:t>
      </w:r>
      <w:r w:rsidRPr="00AF69C4">
        <w:rPr>
          <w:rFonts w:ascii="游ゴシック" w:eastAsia="游ゴシック" w:hAnsi="游ゴシック" w:cs="游ゴシック"/>
          <w:szCs w:val="22"/>
        </w:rPr>
        <w:t>充足的宿</w:t>
      </w:r>
      <w:r w:rsidRPr="00AF69C4">
        <w:rPr>
          <w:rFonts w:ascii="Microsoft YaHei" w:eastAsia="Microsoft YaHei" w:hAnsi="Microsoft YaHei" w:cs="Microsoft YaHei"/>
          <w:szCs w:val="22"/>
        </w:rPr>
        <w:t>场</w:t>
      </w:r>
      <w:r w:rsidRPr="00AF69C4">
        <w:rPr>
          <w:rFonts w:ascii="游ゴシック" w:eastAsia="游ゴシック" w:hAnsi="游ゴシック" w:cs="游ゴシック"/>
          <w:szCs w:val="22"/>
        </w:rPr>
        <w:t>町停留。</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驿站小镇设有“本阵”和“胁本阵”。前者是专门用来招待大名和贴身随从的旅馆，后者用来招待地位更低的大名或随从。档次更低的旅馆和民房则用来招待其他随从，其数量可达数百人。</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矢挂町的历史街区非常特别，拥有结构保存完好的本阵和胁本阵建筑。</w:t>
      </w:r>
      <w:r w:rsidRPr="00AF69C4">
        <w:rPr>
          <w:szCs w:val="22"/>
        </w:rPr>
        <w:t>1969</w:t>
      </w:r>
      <w:r w:rsidRPr="00AF69C4">
        <w:rPr>
          <w:rFonts w:ascii="Source Han Sans CN Normal" w:eastAsia="Source Han Sans CN Normal" w:hAnsi="Source Han Sans CN Normal" w:cs="Source Han Sans CN Normal"/>
          <w:szCs w:val="22"/>
        </w:rPr>
        <w:t>年，两栋建筑都被列入了日本重要文化财产名单。</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矢挂町的本阵和胁本阵</w:t>
      </w:r>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矢挂町的本阵位于石井家（代代经营矢挂町本阵旅馆的家族）所有的酒藏所在地内。宽阔的用地至今仍然归石井家所有并向公众开放。展品包括在此留宿的大名赠送给旅馆主人的昂贵礼物以及本阵旅馆的营业记录。这些历史资料与建筑本身一样珍贵，因为它们记录了重要官员的姓名、住宿日期、提供的菜品、随从的规模、花费的金额等重要信息。</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本阵的建筑有特别的安全机关，包括带尖刺的围墙和精巧布置的台阶等，可以防止刺客深夜潜入客房行刺。建筑内仍残留着奢华旅馆的遗迹，比如刻有松树、葡萄等精美图案的格窗和用黄金装饰的拉门。</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矢挂町保留至今的胁本阵位于本阵以东约</w:t>
      </w:r>
      <w:r w:rsidRPr="00AF69C4">
        <w:rPr>
          <w:szCs w:val="22"/>
        </w:rPr>
        <w:t>350</w:t>
      </w:r>
      <w:r w:rsidRPr="00AF69C4">
        <w:rPr>
          <w:rFonts w:ascii="Source Han Sans CN Normal" w:eastAsia="Source Han Sans CN Normal" w:hAnsi="Source Han Sans CN Normal" w:cs="Source Han Sans CN Normal"/>
          <w:szCs w:val="22"/>
        </w:rPr>
        <w:t>米的位置。胁本阵归富商高草家族所有，旅馆设施庞大，拥有五间茶室、多个保险的仓库、一个馆内花园及其他用来休憩的空间，可以招待大名手下的重要随从。</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这栋建筑仍然归高草家族的后代所有，目前是私宅，但部分区域在周末对外开放。现在的建筑结合了不同时代的风格，大多在</w:t>
      </w:r>
      <w:r w:rsidRPr="00AF69C4">
        <w:rPr>
          <w:szCs w:val="22"/>
        </w:rPr>
        <w:t>18</w:t>
      </w:r>
      <w:r w:rsidRPr="00AF69C4">
        <w:rPr>
          <w:rFonts w:ascii="Source Han Sans CN Normal" w:eastAsia="Source Han Sans CN Normal" w:hAnsi="Source Han Sans CN Normal" w:cs="Source Han Sans CN Normal"/>
          <w:szCs w:val="22"/>
        </w:rPr>
        <w:t>世纪晚期至</w:t>
      </w:r>
      <w:r w:rsidRPr="00AF69C4">
        <w:rPr>
          <w:szCs w:val="22"/>
        </w:rPr>
        <w:t>19</w:t>
      </w:r>
      <w:r w:rsidRPr="00AF69C4">
        <w:rPr>
          <w:rFonts w:ascii="Source Han Sans CN Normal" w:eastAsia="Source Han Sans CN Normal" w:hAnsi="Source Han Sans CN Normal" w:cs="Source Han Sans CN Normal"/>
          <w:szCs w:val="22"/>
        </w:rPr>
        <w:t>世纪中叶成形。</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过去和今天的融合</w:t>
      </w:r>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“本阵”和“胁本阵”基本上位于矢挂町历史街区的两端。您可以在历史街区看到当地推动的古迹保存和美化措施的成果。</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主街两侧排列着</w:t>
      </w:r>
      <w:r w:rsidRPr="00AF69C4">
        <w:rPr>
          <w:szCs w:val="22"/>
        </w:rPr>
        <w:t>17</w:t>
      </w:r>
      <w:r w:rsidRPr="00AF69C4">
        <w:rPr>
          <w:rFonts w:ascii="Source Han Sans CN Normal" w:eastAsia="Source Han Sans CN Normal" w:hAnsi="Source Han Sans CN Normal" w:cs="Source Han Sans CN Normal"/>
          <w:szCs w:val="22"/>
        </w:rPr>
        <w:t>世纪至</w:t>
      </w:r>
      <w:r w:rsidRPr="00AF69C4">
        <w:rPr>
          <w:szCs w:val="22"/>
        </w:rPr>
        <w:t>20</w:t>
      </w:r>
      <w:r w:rsidRPr="00AF69C4">
        <w:rPr>
          <w:rFonts w:ascii="Source Han Sans CN Normal" w:eastAsia="Source Han Sans CN Normal" w:hAnsi="Source Han Sans CN Normal" w:cs="Source Han Sans CN Normal"/>
          <w:szCs w:val="22"/>
        </w:rPr>
        <w:t>世纪的建筑，不同风格的融合体现了时代的变迁。比如，您可以观察到两种常见的屋顶风格。有些建筑的正门上方是人字形屋顶，称为“妻入”式（日语中的“妻”指山墙侧，“妻入”指入口在山墙侧）。其他建筑采用“平入”式（“平”指非山墙侧），人字形屋顶位于建筑侧面。日本的许多城镇都会选择其中的一种，像矢挂町这样的混合风格并不常见。</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尽管建筑样式不同，通过抬高石板地基并在外部镶上木板，可以营造出风格的统一感。矢挂町制定了建筑标准，修缮或添加建筑结构前必须获得政府批准，确保改动不会破坏街道的历史气息。这条街道的大多数电话线都埋设在地下，路面则采用类似块石路面的设计。大多数建筑的入口面向街道，其中许多都有介绍建筑历史的解说牌。</w:t>
      </w:r>
    </w:p>
    <w:p w:rsidR="008E769B" w:rsidRPr="00AF69C4" w:rsidRDefault="008E769B">
      <w:pPr>
        <w:rPr>
          <w:rFonts w:ascii="Source Han Sans CN Normal" w:eastAsia="Source Han Sans CN Normal" w:hAnsi="Source Han Sans CN Normal" w:cs="Source Han Sans CN Normal"/>
          <w:szCs w:val="22"/>
        </w:rPr>
      </w:pPr>
    </w:p>
    <w:p w:rsidR="008E769B" w:rsidRPr="00AF69C4" w:rsidRDefault="008E769B">
      <w:pPr>
        <w:ind w:firstLine="440"/>
        <w:rPr>
          <w:rFonts w:ascii="Source Han Sans CN Normal" w:eastAsia="Source Han Sans CN Normal" w:hAnsi="Source Han Sans CN Normal" w:cs="Source Han Sans CN Normal"/>
          <w:sz w:val="20"/>
          <w:szCs w:val="20"/>
        </w:rPr>
      </w:pPr>
      <w:r w:rsidRPr="00AF69C4">
        <w:rPr>
          <w:rFonts w:ascii="Source Han Sans CN Normal" w:eastAsia="Source Han Sans CN Normal" w:hAnsi="Source Han Sans CN Normal" w:cs="Source Han Sans CN Normal"/>
          <w:szCs w:val="22"/>
        </w:rPr>
        <w:t>沿街的许多古老建筑在最近实施的美化措施中经过了修缮，一些历史建筑的空间目前作为酒店、餐厅或礼品店对外开放。建筑的外部造型保留了原来的历史气息，而许多内部空间则采用现代设计，拥有当今的舒适感和品味。</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9B"/>
    <w:rsid w:val="001A5971"/>
    <w:rsid w:val="00625A2B"/>
    <w:rsid w:val="008E769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DFE7823-E224-44DD-8930-914F9148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6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76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76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76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76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76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76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76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76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76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76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76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76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76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76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76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76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76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7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7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7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69B"/>
    <w:pPr>
      <w:spacing w:before="160"/>
      <w:jc w:val="center"/>
    </w:pPr>
    <w:rPr>
      <w:i/>
      <w:iCs/>
      <w:color w:val="404040" w:themeColor="text1" w:themeTint="BF"/>
    </w:rPr>
  </w:style>
  <w:style w:type="character" w:customStyle="1" w:styleId="a8">
    <w:name w:val="引用文 (文字)"/>
    <w:basedOn w:val="a0"/>
    <w:link w:val="a7"/>
    <w:uiPriority w:val="29"/>
    <w:rsid w:val="008E769B"/>
    <w:rPr>
      <w:i/>
      <w:iCs/>
      <w:color w:val="404040" w:themeColor="text1" w:themeTint="BF"/>
    </w:rPr>
  </w:style>
  <w:style w:type="paragraph" w:styleId="a9">
    <w:name w:val="List Paragraph"/>
    <w:basedOn w:val="a"/>
    <w:uiPriority w:val="34"/>
    <w:qFormat/>
    <w:rsid w:val="008E769B"/>
    <w:pPr>
      <w:ind w:left="720"/>
      <w:contextualSpacing/>
    </w:pPr>
  </w:style>
  <w:style w:type="character" w:styleId="21">
    <w:name w:val="Intense Emphasis"/>
    <w:basedOn w:val="a0"/>
    <w:uiPriority w:val="21"/>
    <w:qFormat/>
    <w:rsid w:val="008E769B"/>
    <w:rPr>
      <w:i/>
      <w:iCs/>
      <w:color w:val="0F4761" w:themeColor="accent1" w:themeShade="BF"/>
    </w:rPr>
  </w:style>
  <w:style w:type="paragraph" w:styleId="22">
    <w:name w:val="Intense Quote"/>
    <w:basedOn w:val="a"/>
    <w:next w:val="a"/>
    <w:link w:val="23"/>
    <w:uiPriority w:val="30"/>
    <w:qFormat/>
    <w:rsid w:val="008E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769B"/>
    <w:rPr>
      <w:i/>
      <w:iCs/>
      <w:color w:val="0F4761" w:themeColor="accent1" w:themeShade="BF"/>
    </w:rPr>
  </w:style>
  <w:style w:type="character" w:styleId="24">
    <w:name w:val="Intense Reference"/>
    <w:basedOn w:val="a0"/>
    <w:uiPriority w:val="32"/>
    <w:qFormat/>
    <w:rsid w:val="008E76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2025-08-29T17:04:00Z</dcterms:created>
  <dcterms:modified xsi:type="dcterms:W3CDTF">2025-08-29T17:04:00Z</dcterms:modified>
</cp:coreProperties>
</file>