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E40" w:rsidRPr="00C56139" w:rsidRDefault="00827E40" w:rsidP="00827E40">
      <w:pPr>
        <w:snapToGrid w:val="0"/>
        <w:rPr>
          <w:rFonts w:ascii="思源黑体 CN Normal" w:eastAsia="思源黑体 CN Normal" w:hAnsi="思源黑体 CN Normal"/>
          <w:b/>
          <w:lang w:eastAsia="zh-CN"/>
        </w:rPr>
      </w:pPr>
      <w:r>
        <w:rPr>
          <w:b/>
        </w:rPr>
        <w:t>小型吐噶喇马，鹿儿岛的本土马种</w:t>
      </w:r>
    </w:p>
    <w:p/>
    <w:p w:rsidR="00827E40" w:rsidRPr="00C56139" w:rsidRDefault="00827E40" w:rsidP="00827E40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吐噶喇马是一种稀有且濒危的小型日本马种，原产于鹿儿岛县，被列为天然纪念物。</w:t>
      </w:r>
    </w:p>
    <w:p w:rsidR="00827E40" w:rsidRPr="00C56139" w:rsidRDefault="00827E40" w:rsidP="00827E40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827E40" w:rsidRPr="00C56139" w:rsidRDefault="00827E40" w:rsidP="00827E40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日本共有八种本土马种。这些品种都源自从亚洲大陆引进的马匹，最早可能始于公元4世纪。每个品种都与日本的特定地区有关，而“吐噶喇”这个名字则源自吐噶喇群岛，这是一群位于鹿儿岛海岸线外约300公里的偏僻小岛。大约在1900年，有马匹被引入这些吐噶喇群岛，随后逐渐发展成为一个独特的品种。吐噶喇马的体型与史前马相仿，平均身高仅为114.5厘米，平均体重为198公斤，毛色通常呈深褐色。</w:t>
      </w:r>
    </w:p>
    <w:p w:rsidR="00827E40" w:rsidRPr="00C56139" w:rsidRDefault="00827E40" w:rsidP="00827E40">
      <w:pPr>
        <w:snapToGrid w:val="0"/>
        <w:rPr>
          <w:rFonts w:ascii="思源黑体 CN Normal" w:eastAsia="思源黑体 CN Normal" w:hAnsi="思源黑体 CN Normal"/>
          <w:lang w:eastAsia="zh-CN"/>
        </w:rPr>
      </w:pPr>
    </w:p>
    <w:p w:rsidR="00827E40" w:rsidRDefault="00827E40" w:rsidP="00827E40">
      <w:pPr>
        <w:snapToGrid w:val="0"/>
        <w:rPr>
          <w:rFonts w:ascii="思源黑体 CN Normal" w:eastAsia="思源黑体 CN Normal" w:hAnsi="思源黑体 CN Normal"/>
          <w:lang w:eastAsia="zh-CN"/>
        </w:rPr>
      </w:pPr>
      <w:r w:rsidRPr="00C56139">
        <w:rPr>
          <w:rFonts w:ascii="思源黑体 CN Normal" w:eastAsia="思源黑体 CN Normal" w:hAnsi="思源黑体 CN Normal" w:hint="eastAsia"/>
          <w:lang w:eastAsia="zh-CN"/>
        </w:rPr>
        <w:t>吐噶喇马曾在吐噶喇群岛上大量繁衍，当地人用它们作为役畜，运送柴火和压榨甘蔗。在第二次世界大战期间（1939–1945），这种马几乎灭绝，到了二十世纪六十年代，仅存32匹马。为保护物种延续，其中数匹被转移至鹿儿岛本土进行保护和繁殖。如今，吐噶喇马的数量约有100匹。在指宿市的开闻山麓自然公园里生活着一群吐噶喇马，它们白天可以自由漫步，夜晚则返回马厩休息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40"/>
    <w:rsid w:val="001A5971"/>
    <w:rsid w:val="00625A2B"/>
    <w:rsid w:val="00827E4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82ECA3-AD71-4A78-AAEA-10C59ED9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E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E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E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E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E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E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7E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7E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7E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7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7E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7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7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7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7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E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7E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7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7E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7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2025-08-29T17:34:00Z</dcterms:created>
  <dcterms:modified xsi:type="dcterms:W3CDTF">2025-08-29T17:34:00Z</dcterms:modified>
</cp:coreProperties>
</file>