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6F5" w:rsidRPr="003E01B6" w:rsidRDefault="00F806F5" w:rsidP="00F806F5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  <w:r>
        <w:rPr>
          <w:b/>
        </w:rPr>
        <w:t>기타마에부네의 도착</w:t>
      </w:r>
    </w:p>
    <w:p/>
    <w:p w:rsidR="00F806F5" w:rsidRPr="003E01B6" w:rsidRDefault="00F806F5" w:rsidP="00F806F5">
      <w:pPr>
        <w:snapToGrid w:val="0"/>
        <w:ind w:firstLineChars="100" w:firstLine="220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쓰치자키는 1700년대 중반부터 1900년대 초까지 오사카와 홋카이도를 연결하는 교역로의 주요 중계지였습니다. 일본 북쪽의 도시 및 거리를 연결하는 항로를 오갔던 목재 상선은 기타마에부네(북으로 향하는 배)라는 총칭으로 불리며 물자, 문화, 정보의 교류를 촉진했습니다. 쓰치자키의 상인 중에는 이 무역으로 축적된 부로 당시 사회적 상류계급이었던 무사보다 부자가 된 이도 있었습니다.</w:t>
      </w:r>
    </w:p>
    <w:p w:rsidR="00F806F5" w:rsidRPr="003E01B6" w:rsidRDefault="00F806F5" w:rsidP="00F806F5">
      <w:pPr>
        <w:snapToGrid w:val="0"/>
        <w:ind w:firstLineChars="100" w:firstLine="220"/>
        <w:rPr>
          <w:rFonts w:ascii="Batang" w:eastAsia="Batang" w:hAnsi="Batang" w:cs="Times New Roman (Body CS)"/>
          <w:szCs w:val="21"/>
          <w:lang w:eastAsia="ko-KR"/>
        </w:rPr>
      </w:pPr>
    </w:p>
    <w:p w:rsidR="00F806F5" w:rsidRPr="003E01B6" w:rsidRDefault="00F806F5" w:rsidP="00F806F5">
      <w:pPr>
        <w:snapToGrid w:val="0"/>
        <w:ind w:firstLine="284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항로가 처음으로 열린 것은 1670년대의 일이지만 기타마에부네 무역은 독립 상인이 배를 전세 내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어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상품을 운송하게 된 1700년대 중반에 활발해졌습니다. 상인들은 단순히 오사카에서 홋카이도로 물건만 운반한 것이 아니라 항로에 있는 각 항구에서 적극적으로 상품을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매</w:t>
      </w:r>
      <w:r w:rsidRPr="003E01B6">
        <w:rPr>
          <w:rFonts w:ascii="Batang" w:eastAsia="Batang" w:hAnsi="Batang"/>
          <w:szCs w:val="21"/>
          <w:lang w:val="ko-KR" w:eastAsia="ko-KR" w:bidi="ko-KR"/>
        </w:rPr>
        <w:t>매했습니다. 항로 주변 지역의 물가 차이를 이용해 지식과 경험을 살려 가격을 설정한 것입니다. 이러한 무역 전략은 수익성이 좋았고, 한 번 왕복에 현재 물가로 1억 엔의 이익을 내는 경우도 있었다고 합니다.</w:t>
      </w:r>
    </w:p>
    <w:p w:rsidR="00F806F5" w:rsidRPr="003E01B6" w:rsidRDefault="00F806F5" w:rsidP="00F806F5">
      <w:pPr>
        <w:snapToGrid w:val="0"/>
        <w:ind w:firstLine="284"/>
        <w:rPr>
          <w:rFonts w:ascii="Batang" w:eastAsia="Batang" w:hAnsi="Batang" w:cs="Times New Roman (Body CS)"/>
          <w:szCs w:val="21"/>
          <w:lang w:eastAsia="ko-KR"/>
        </w:rPr>
      </w:pPr>
    </w:p>
    <w:p w:rsidR="00F806F5" w:rsidRPr="003E01B6" w:rsidRDefault="00F806F5" w:rsidP="00F806F5">
      <w:pPr>
        <w:snapToGrid w:val="0"/>
        <w:ind w:firstLine="284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가장 인기가 있었던 상품 중 하나는 홋카이도 바다에서 잡힌 청어였습니다. 청어는 식재료였을 뿐만 아니라 발효시켜 좋은 비료를 만들 수 있었습니다. 또한 전기가 없는 시대에는 귀중한 등잔 기름의 원료가 되기도 했습니다. 이러한 가공품은 생선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 원가</w:t>
      </w:r>
      <w:r w:rsidRPr="003E01B6">
        <w:rPr>
          <w:rFonts w:ascii="Batang" w:eastAsia="Batang" w:hAnsi="Batang"/>
          <w:szCs w:val="21"/>
          <w:lang w:val="ko-KR" w:eastAsia="ko-KR" w:bidi="ko-KR"/>
        </w:rPr>
        <w:t>의 5~10배가 되는 가격에 팔 수 있었습니다.</w:t>
      </w:r>
    </w:p>
    <w:p w:rsidR="00F806F5" w:rsidRPr="003E01B6" w:rsidRDefault="00F806F5" w:rsidP="00F806F5">
      <w:pPr>
        <w:snapToGrid w:val="0"/>
        <w:rPr>
          <w:rStyle w:val="aa"/>
          <w:rFonts w:ascii="Batang" w:eastAsia="Batang" w:hAnsi="Batang" w:cs="Times New Roman"/>
          <w:sz w:val="21"/>
          <w:szCs w:val="21"/>
          <w:lang w:eastAsia="ko-KR"/>
        </w:rPr>
      </w:pPr>
    </w:p>
    <w:p w:rsidR="00F806F5" w:rsidRPr="003E01B6" w:rsidRDefault="00F806F5" w:rsidP="00F806F5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b/>
          <w:szCs w:val="21"/>
          <w:lang w:val="ko-KR" w:eastAsia="ko-KR" w:bidi="ko-KR"/>
        </w:rPr>
        <w:t>항구 주변의 유적</w:t>
      </w:r>
    </w:p>
    <w:p w:rsidR="00F806F5" w:rsidRPr="003E01B6" w:rsidRDefault="00F806F5" w:rsidP="00F806F5">
      <w:pPr>
        <w:snapToGrid w:val="0"/>
        <w:ind w:firstLineChars="100" w:firstLine="220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18세기 후반부터 19세기 초까지 그려진 에마키(그림 두루마리) 「아키타카이도 에마키(아키타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가도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의 풍경)」 중 쓰치자키는 활기 넘치는 항구로 묘사되어 있습니다. 화가 오기쓰 가쓰타카(1746~1809)의 작품으로 추정되는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3권의 </w:t>
      </w:r>
      <w:r w:rsidRPr="003E01B6">
        <w:rPr>
          <w:rFonts w:ascii="Batang" w:eastAsia="Batang" w:hAnsi="Batang"/>
          <w:szCs w:val="21"/>
          <w:lang w:val="ko-KR" w:eastAsia="ko-KR" w:bidi="ko-KR"/>
        </w:rPr>
        <w:t>에마키에서는 200년 이상 전의 옛 항구 마을 생활상을 엿볼 수 있습니다. 그림 속의 건물 중 몇 채는 지금도 남아 있습니다.</w:t>
      </w:r>
    </w:p>
    <w:p w:rsidR="00F806F5" w:rsidRPr="003E01B6" w:rsidRDefault="00F806F5" w:rsidP="00F806F5">
      <w:pPr>
        <w:snapToGrid w:val="0"/>
        <w:ind w:firstLineChars="100" w:firstLine="220"/>
        <w:rPr>
          <w:rFonts w:ascii="Batang" w:eastAsia="Batang" w:hAnsi="Batang" w:cs="Times New Roman (Body CS)"/>
          <w:szCs w:val="21"/>
          <w:lang w:eastAsia="ko-KR"/>
        </w:rPr>
      </w:pPr>
    </w:p>
    <w:p w:rsidR="00F806F5" w:rsidRPr="003E01B6" w:rsidRDefault="00F806F5" w:rsidP="00F806F5">
      <w:pPr>
        <w:snapToGrid w:val="0"/>
        <w:ind w:firstLine="284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에마키의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한 장면</w:t>
      </w:r>
      <w:r w:rsidRPr="003E01B6">
        <w:rPr>
          <w:rFonts w:ascii="Batang" w:eastAsia="Batang" w:hAnsi="Batang"/>
          <w:szCs w:val="21"/>
          <w:lang w:val="ko-KR" w:eastAsia="ko-KR" w:bidi="ko-KR"/>
        </w:rPr>
        <w:t>에는 해안이 내려다보이는 언덕 위에 석탑이 묘사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되어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있습니다. 이 석탑은 항구에 입항하는 뱃사람들에게 일종의 랜드마크 역할을 했다고 합니다. 1643년에 부유한 상인이 세운 이 석탑은 1804년과 1810년 지진으로 무너졌습니다. 이후 1967년에 같은 디자인의 석탑을 이전해 왔습니다.</w:t>
      </w:r>
    </w:p>
    <w:p w:rsidR="00F806F5" w:rsidRPr="003E01B6" w:rsidRDefault="00F806F5" w:rsidP="00F806F5">
      <w:pPr>
        <w:snapToGrid w:val="0"/>
        <w:ind w:firstLine="284"/>
        <w:rPr>
          <w:rFonts w:ascii="Batang" w:eastAsia="Batang" w:hAnsi="Batang" w:cs="Times New Roman (Body CS)"/>
          <w:szCs w:val="21"/>
          <w:lang w:eastAsia="ko-KR"/>
        </w:rPr>
      </w:pPr>
    </w:p>
    <w:p w:rsidR="00F806F5" w:rsidRPr="003E01B6" w:rsidRDefault="00F806F5" w:rsidP="00F806F5">
      <w:pPr>
        <w:snapToGrid w:val="0"/>
        <w:ind w:firstLine="284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에마키에는 호토지 절의 화강암 탑도 그려져 있습니다. 이 탑은 쓰치자키에 입항하려던 상선이 갑작스러운 태풍에 휘말린 사건을 계기로 17세기~18세기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사이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에 세워졌습니다. 상선은 난파 직전의 상태였는데 그때 갑자기 절 근처에서 신비한 빛이 나타나 선원들을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무사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히 육지로 인도했다고 합니다. 상인들은 절의 수호신이 인도의 빛을 보내준 것이라고 믿고 감사의 뜻으로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오</w:t>
      </w:r>
      <w:r w:rsidRPr="003E01B6">
        <w:rPr>
          <w:rFonts w:ascii="Batang" w:eastAsia="Batang" w:hAnsi="Batang"/>
          <w:szCs w:val="21"/>
          <w:lang w:val="ko-KR" w:eastAsia="ko-KR" w:bidi="ko-KR"/>
        </w:rPr>
        <w:t>층탑을 세우기 위한 자금을 기부했습니다.</w:t>
      </w:r>
    </w:p>
    <w:p w:rsidR="00F806F5" w:rsidRPr="003E01B6" w:rsidRDefault="00F806F5" w:rsidP="00F806F5">
      <w:pPr>
        <w:snapToGrid w:val="0"/>
        <w:ind w:firstLine="284"/>
        <w:rPr>
          <w:rFonts w:ascii="Batang" w:eastAsia="Batang" w:hAnsi="Batang" w:cs="Times New Roman (Body CS)"/>
          <w:szCs w:val="21"/>
          <w:lang w:eastAsia="ko-KR"/>
        </w:rPr>
      </w:pPr>
    </w:p>
    <w:p w:rsidR="00F806F5" w:rsidRPr="003E01B6" w:rsidRDefault="00F806F5" w:rsidP="00F806F5">
      <w:pPr>
        <w:snapToGrid w:val="0"/>
        <w:ind w:firstLine="284"/>
        <w:rPr>
          <w:rFonts w:ascii="Batang" w:eastAsia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쓰치자키 미나토 역사전승관에서는 인터랙티브 디지털 버전 에마키를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통해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현재의 풍경 속에 남아 있는 유적을 찾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아볼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F5"/>
    <w:rsid w:val="001A5971"/>
    <w:rsid w:val="00625A2B"/>
    <w:rsid w:val="00C41D39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FF9000-4084-4E07-994F-A7EDE3FB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6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6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6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6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6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6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6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6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6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6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6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0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0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6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06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06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06F5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F806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2025-08-29T17:47:00Z</dcterms:created>
  <dcterms:modified xsi:type="dcterms:W3CDTF">2025-08-29T17:47:00Z</dcterms:modified>
</cp:coreProperties>
</file>