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0176" w:rsidRPr="00DC538F" w:rsidRDefault="00020176" w:rsidP="00020176">
      <w:pPr>
        <w:adjustRightInd w:val="0"/>
        <w:snapToGrid w:val="0"/>
        <w:contextualSpacing/>
        <w:mirrorIndents/>
        <w:rPr>
          <w:rFonts w:ascii="Batang" w:hAnsi="Batang" w:cs="Times New Roman"/>
          <w:b/>
          <w:bCs/>
          <w:color w:val="000000" w:themeColor="text1"/>
          <w:kern w:val="0"/>
          <w:szCs w:val="21"/>
          <w:highlight w:val="white"/>
        </w:rPr>
      </w:pPr>
      <w:r>
        <w:rPr>
          <w:b/>
        </w:rPr>
        <w:t>다케시마 수족관</w:t>
      </w:r>
    </w:p>
    <w:p w:rsidR="00020176" w:rsidRDefault="00020176" w:rsidP="00020176">
      <w:pPr>
        <w:adjustRightInd w:val="0"/>
        <w:snapToGrid w:val="0"/>
        <w:contextualSpacing/>
        <w:mirrorIndents/>
        <w:rPr>
          <w:rFonts w:asciiTheme="minorEastAsia" w:hAnsiTheme="minorEastAsia"/>
          <w:kern w:val="0"/>
          <w:szCs w:val="21"/>
          <w:highlight w:val="white"/>
          <w:lang w:val="ko-KR" w:bidi="ko-KR"/>
        </w:rPr>
      </w:pPr>
      <w:r/>
    </w:p>
    <w:p w:rsidR="00020176" w:rsidRDefault="00020176" w:rsidP="00020176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</w:pPr>
      <w:r w:rsidRPr="00FC30AA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 xml:space="preserve">다케시마 수족관의 혁신적이고 상호작용적인 디스플레이는 미카와 만의 풍부한 해양 생물뿐만 아니라 더 멀리 태평양 심해에 대한 통찰력을 제공합니다. 일반적인 설명 패널과는 달리, 수족관의 수기로 된 안내판은 전시된 물고기와 갑각류에 대한 세부 정보가 초등학교의 성적표나 프로필과 같은 형식으로 전시되어 있습니다. 다른 안내판에는 바다 생물들이 직접 상상한 </w:t>
      </w:r>
      <w:r w:rsidRPr="00FC30AA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>“</w:t>
      </w:r>
      <w:r w:rsidRPr="00FC30AA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>코멘트</w:t>
      </w:r>
      <w:r w:rsidRPr="00FC30AA">
        <w:rPr>
          <w:rFonts w:ascii="Batang" w:eastAsia="Batang" w:hAnsi="Batang"/>
          <w:bCs/>
          <w:kern w:val="0"/>
          <w:szCs w:val="21"/>
          <w:highlight w:val="white"/>
          <w:lang w:val="en" w:bidi="ko-KR"/>
        </w:rPr>
        <w:t>”</w:t>
      </w:r>
      <w:r w:rsidRPr="00FC30AA">
        <w:rPr>
          <w:rFonts w:ascii="Batang" w:eastAsia="Batang" w:hAnsi="Batang" w:hint="eastAsia"/>
          <w:bCs/>
          <w:kern w:val="0"/>
          <w:szCs w:val="21"/>
          <w:highlight w:val="white"/>
          <w:lang w:val="en" w:bidi="ko-KR"/>
        </w:rPr>
        <w:t>가 포함되어 있어서 특히 어린이들은 더 친숙하게 다가갈 수 있습니다.</w:t>
      </w:r>
    </w:p>
    <w:p w:rsidR="00020176" w:rsidRDefault="00020176" w:rsidP="00020176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020176" w:rsidRDefault="00020176" w:rsidP="00020176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수족관의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해양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생물을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위한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서식지의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디자인도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마찬가지로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창의적입니다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한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디스플레이는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아파트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건물처럼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보이도록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배열된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다채로운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콘크리트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블록으로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구성되어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있으며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,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이름과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주소가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기재되어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있습니다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.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이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수조에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서식하는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물고기는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해저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근처의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조건과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유사한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블록의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밀폐된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공간에서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편안함을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 xml:space="preserve"> </w:t>
      </w:r>
      <w:r w:rsidRPr="00FC30AA">
        <w:rPr>
          <w:rFonts w:ascii="Batang" w:eastAsia="Batang" w:hAnsi="Batang" w:cs="Times New Roman" w:hint="eastAsia"/>
          <w:color w:val="000000" w:themeColor="text1"/>
          <w:kern w:val="0"/>
          <w:szCs w:val="21"/>
        </w:rPr>
        <w:t>느낍니다</w:t>
      </w:r>
      <w:r w:rsidRPr="00FC30AA">
        <w:rPr>
          <w:rFonts w:ascii="Batang" w:eastAsia="Batang" w:hAnsi="Batang" w:cs="Times New Roman"/>
          <w:color w:val="000000" w:themeColor="text1"/>
          <w:kern w:val="0"/>
          <w:szCs w:val="21"/>
        </w:rPr>
        <w:t>.</w:t>
      </w:r>
    </w:p>
    <w:p w:rsidR="00020176" w:rsidRDefault="00020176" w:rsidP="00020176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020176" w:rsidRDefault="00020176" w:rsidP="00020176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</w:pPr>
      <w:r w:rsidRPr="00FC30AA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전시된 심해 생물 중 상당수는 희귀종이며, 가마고리를 기점으로 4척의 심해 어선에서 일하는 지역 어부들의 그물에 우연히 잡힌 것도 많습니다. 다케시마 수족관에는 상어, 도미, 바닷가재 등 약 140종의 심해 야생 동물이 있습니다.</w:t>
      </w:r>
    </w:p>
    <w:p w:rsidR="00020176" w:rsidRDefault="00020176" w:rsidP="00020176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020176" w:rsidRDefault="00020176" w:rsidP="00020176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color w:val="000000" w:themeColor="text1"/>
          <w:kern w:val="0"/>
          <w:szCs w:val="21"/>
          <w:lang w:val="en"/>
        </w:rPr>
      </w:pPr>
      <w:r w:rsidRPr="00FC30AA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수족관의 또 다른 중요한 주제는 현지 해산물에 초점을 맞추는 것입니다. 일부 수조에는 먹기 좋은 해양 생물임을 나타내는 스티커가 붙어 있으며, 사진과 비디오는 특정 물고기의 요리 준비 과정을 보여주는 데 사용됩니다.</w:t>
      </w:r>
    </w:p>
    <w:p w:rsidR="00020176" w:rsidRDefault="00020176" w:rsidP="00020176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</w:p>
    <w:p w:rsidR="00020176" w:rsidRPr="00FC30AA" w:rsidRDefault="00020176" w:rsidP="00020176">
      <w:pPr>
        <w:adjustRightInd w:val="0"/>
        <w:snapToGrid w:val="0"/>
        <w:contextualSpacing/>
        <w:mirrorIndents/>
        <w:rPr>
          <w:rFonts w:ascii="Batang" w:eastAsia="Batang" w:hAnsi="Batang" w:cs="Times New Roman"/>
          <w:color w:val="000000" w:themeColor="text1"/>
          <w:kern w:val="0"/>
          <w:szCs w:val="21"/>
        </w:rPr>
      </w:pPr>
      <w:r w:rsidRPr="00FC30AA">
        <w:rPr>
          <w:rFonts w:ascii="Batang" w:eastAsia="Batang" w:hAnsi="Batang" w:cs="Times New Roman" w:hint="eastAsia"/>
          <w:bCs/>
          <w:color w:val="000000" w:themeColor="text1"/>
          <w:kern w:val="0"/>
          <w:szCs w:val="21"/>
          <w:lang w:val="en"/>
        </w:rPr>
        <w:t>수족관의 한쪽 구석에 얕은 개방형 수조가 있어 바다 생물을 다정하게 쓰다듬을 수 있습니다. 또한, 수족관에는 물고기와 갑각류 외에도 수달, 카피바라, 거북이 등이 살고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76"/>
    <w:rsid w:val="0002017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7B1EE1-BEE5-418E-BD6C-4066EF0A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1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1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1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1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1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1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1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01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01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01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20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0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0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0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01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01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0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0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0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0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1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01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0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01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0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2025-08-29T17:50:00Z</dcterms:created>
  <dcterms:modified xsi:type="dcterms:W3CDTF">2025-08-29T17:50:00Z</dcterms:modified>
</cp:coreProperties>
</file>