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1CC6" w:rsidRPr="00C05703" w:rsidRDefault="00FF1CC6" w:rsidP="00FF1CC6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szCs w:val="21"/>
          <w:lang w:eastAsia="ko-KR"/>
        </w:rPr>
      </w:pPr>
      <w:r>
        <w:rPr>
          <w:b/>
        </w:rPr>
        <w:t>미이케 탄광 미카와 갱도</w:t>
      </w:r>
    </w:p>
    <w:p/>
    <w:p w:rsidR="00FF1CC6" w:rsidRPr="00C05703" w:rsidRDefault="00FF1CC6" w:rsidP="00FF1CC6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>1937년, 미야우라</w:t>
      </w:r>
      <w:r>
        <w:rPr>
          <w:rFonts w:ascii="Batang" w:eastAsia="Batang" w:hAnsi="Batang" w:hint="eastAsia"/>
          <w:szCs w:val="21"/>
          <w:lang w:eastAsia="ko-KR"/>
        </w:rPr>
        <w:t xml:space="preserve"> 갱도</w:t>
      </w:r>
      <w:r>
        <w:rPr>
          <w:rFonts w:ascii="Batang" w:eastAsia="Batang" w:hAnsi="Batang"/>
          <w:szCs w:val="21"/>
          <w:lang w:eastAsia="ko-KR"/>
        </w:rPr>
        <w:t>와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다른 </w:t>
      </w:r>
      <w:r>
        <w:rPr>
          <w:rFonts w:ascii="Batang" w:eastAsia="Batang" w:hAnsi="Batang" w:hint="eastAsia"/>
          <w:szCs w:val="21"/>
          <w:lang w:eastAsia="ko-KR"/>
        </w:rPr>
        <w:t>갱도</w:t>
      </w:r>
      <w:r>
        <w:rPr>
          <w:rFonts w:ascii="Batang" w:eastAsia="Batang" w:hAnsi="Batang"/>
          <w:szCs w:val="21"/>
          <w:lang w:eastAsia="ko-KR"/>
        </w:rPr>
        <w:t>가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노후화되자 미쓰이 그룹은 당시 최신식 석탄 채굴 기술을 도입한 새 </w:t>
      </w:r>
      <w:r>
        <w:rPr>
          <w:rFonts w:ascii="Batang" w:eastAsia="Batang" w:hAnsi="Batang" w:hint="eastAsia"/>
          <w:szCs w:val="21"/>
          <w:lang w:eastAsia="ko-KR"/>
        </w:rPr>
        <w:t xml:space="preserve">수직 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갱도를 </w:t>
      </w:r>
      <w:r>
        <w:rPr>
          <w:rFonts w:ascii="Batang" w:eastAsia="Batang" w:hAnsi="Batang" w:hint="eastAsia"/>
          <w:szCs w:val="21"/>
          <w:lang w:eastAsia="ko-KR"/>
        </w:rPr>
        <w:t>건설</w:t>
      </w:r>
      <w:r w:rsidRPr="00C05703">
        <w:rPr>
          <w:rFonts w:ascii="Batang" w:eastAsia="Batang" w:hAnsi="Batang" w:hint="eastAsia"/>
          <w:szCs w:val="21"/>
          <w:lang w:eastAsia="ko-KR"/>
        </w:rPr>
        <w:t>했습니다. 석탄 운반</w:t>
      </w:r>
      <w:r>
        <w:rPr>
          <w:rFonts w:ascii="Batang" w:eastAsia="Batang" w:hAnsi="Batang" w:hint="eastAsia"/>
          <w:szCs w:val="21"/>
          <w:lang w:eastAsia="ko-KR"/>
        </w:rPr>
        <w:t>용인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제1수갱과 </w:t>
      </w:r>
      <w:r>
        <w:rPr>
          <w:rFonts w:ascii="Batang" w:eastAsia="Batang" w:hAnsi="Batang" w:hint="eastAsia"/>
          <w:szCs w:val="21"/>
          <w:lang w:eastAsia="ko-KR"/>
        </w:rPr>
        <w:t xml:space="preserve">광부 운반용인 </w:t>
      </w:r>
      <w:r w:rsidRPr="00C05703">
        <w:rPr>
          <w:rFonts w:ascii="Batang" w:eastAsia="Batang" w:hAnsi="Batang" w:hint="eastAsia"/>
          <w:szCs w:val="21"/>
          <w:lang w:eastAsia="ko-KR"/>
        </w:rPr>
        <w:t>제2수갱은 1940년에 문을 열었습니다. 두 사갱(경사지게 파</w:t>
      </w:r>
      <w:r>
        <w:rPr>
          <w:rFonts w:ascii="Batang" w:eastAsia="Batang" w:hAnsi="Batang" w:hint="eastAsia"/>
          <w:szCs w:val="21"/>
          <w:lang w:eastAsia="ko-KR"/>
        </w:rPr>
        <w:t xml:space="preserve"> </w:t>
      </w:r>
      <w:r w:rsidRPr="00C05703">
        <w:rPr>
          <w:rFonts w:ascii="Batang" w:eastAsia="Batang" w:hAnsi="Batang" w:hint="eastAsia"/>
          <w:szCs w:val="21"/>
          <w:lang w:eastAsia="ko-KR"/>
        </w:rPr>
        <w:t>내려간 갱도) 모두 폭 6.06m, 높이 4.35m, 길이 약 2km의 갱도였고, 탄광 깊숙이 해수면 아래 520m까지 이어졌습니다. 갱도는 3교대로 나뉘어 매일 24시간 가동되었고 연간 석탄 200만 톤을 생산했습니다. 제2차 세계대전 시기에 미카와</w:t>
      </w:r>
      <w:r>
        <w:rPr>
          <w:rFonts w:ascii="Batang" w:eastAsia="Batang" w:hAnsi="Batang" w:hint="eastAsia"/>
          <w:szCs w:val="21"/>
          <w:lang w:eastAsia="ko-KR"/>
        </w:rPr>
        <w:t xml:space="preserve"> 갱도</w:t>
      </w:r>
      <w:r>
        <w:rPr>
          <w:rFonts w:ascii="Batang" w:eastAsia="Batang" w:hAnsi="Batang"/>
          <w:szCs w:val="21"/>
          <w:lang w:eastAsia="ko-KR"/>
        </w:rPr>
        <w:t>는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미국, 호주 등 여러 국가에서 온 전쟁 포로를 광범위하게 활용했습니다.</w:t>
      </w:r>
    </w:p>
    <w:p w:rsidR="00FF1CC6" w:rsidRPr="00C05703" w:rsidRDefault="00FF1CC6" w:rsidP="00FF1CC6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FF1CC6" w:rsidRPr="00C05703" w:rsidRDefault="00FF1CC6" w:rsidP="00FF1CC6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 xml:space="preserve">이 </w:t>
      </w:r>
      <w:r>
        <w:rPr>
          <w:rFonts w:ascii="Batang" w:eastAsia="Batang" w:hAnsi="Batang" w:hint="eastAsia"/>
          <w:szCs w:val="21"/>
          <w:lang w:eastAsia="ko-KR"/>
        </w:rPr>
        <w:t>갱도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도 마찬가지로 일본 최대의 전후 노동쟁의가 발생한 곳이었습니다. 1959년과 1960년, </w:t>
      </w:r>
      <w:r>
        <w:rPr>
          <w:rFonts w:ascii="Batang" w:eastAsia="Batang" w:hAnsi="Batang" w:hint="eastAsia"/>
          <w:szCs w:val="21"/>
          <w:lang w:eastAsia="ko-KR"/>
        </w:rPr>
        <w:t>탄광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노동자들은 시간은 늘리고 감독은 줄여 운영을 개편하고 간소화하겠다는 미쓰이의 방침에 반발하여 파업에 돌입했습니다. 미쓰이는 결국 파업을 끝냈지만, 1963년에 제1수갱에서 사고가 발생했습니다. 석탄차 </w:t>
      </w:r>
      <w:r>
        <w:rPr>
          <w:rFonts w:ascii="Batang" w:eastAsia="Batang" w:hAnsi="Batang" w:hint="eastAsia"/>
          <w:szCs w:val="21"/>
          <w:lang w:eastAsia="ko-KR"/>
        </w:rPr>
        <w:t>2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대를 연결하는 기구가 끊어져 분탄 폭발이 발생함에 따라 갱도 위로는 불이, </w:t>
      </w:r>
      <w:r>
        <w:rPr>
          <w:rFonts w:ascii="Batang" w:eastAsia="Batang" w:hAnsi="Batang" w:hint="eastAsia"/>
          <w:szCs w:val="21"/>
          <w:lang w:eastAsia="ko-KR"/>
        </w:rPr>
        <w:t>탄광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아래로는 일산화탄소가 번졌습니다. 이 사건으로 458명이 사망하고 675명이 중상을 입었으며 839명이 일산화탄소 중독에 시달리게 되었습니다.</w:t>
      </w:r>
    </w:p>
    <w:p w:rsidR="00FF1CC6" w:rsidRPr="00C05703" w:rsidRDefault="00FF1CC6" w:rsidP="00FF1CC6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FF1CC6" w:rsidRPr="00C05703" w:rsidRDefault="00FF1CC6" w:rsidP="00FF1CC6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>미이케</w:t>
      </w:r>
      <w:r>
        <w:rPr>
          <w:rFonts w:ascii="Batang" w:eastAsia="Batang" w:hAnsi="Batang" w:hint="eastAsia"/>
          <w:szCs w:val="21"/>
          <w:lang w:eastAsia="ko-KR"/>
        </w:rPr>
        <w:t xml:space="preserve"> 탄광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은 1997년에 문을 닫았습니다. 제1수갱은 봉쇄되었고 현재는 탁 트인 들판으로 덮여 있습니다. 제2수갱 </w:t>
      </w:r>
      <w:r>
        <w:rPr>
          <w:rFonts w:ascii="Batang" w:eastAsia="Batang" w:hAnsi="Batang" w:hint="eastAsia"/>
          <w:szCs w:val="21"/>
          <w:lang w:eastAsia="ko-KR"/>
        </w:rPr>
        <w:t>입구와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</w:t>
      </w:r>
      <w:r>
        <w:rPr>
          <w:rFonts w:ascii="Batang" w:eastAsia="Batang" w:hAnsi="Batang" w:hint="eastAsia"/>
          <w:szCs w:val="21"/>
          <w:lang w:eastAsia="ko-KR"/>
        </w:rPr>
        <w:t>탄광</w:t>
      </w:r>
      <w:r w:rsidRPr="00C05703">
        <w:rPr>
          <w:rFonts w:ascii="Batang" w:eastAsia="Batang" w:hAnsi="Batang" w:hint="eastAsia"/>
          <w:szCs w:val="21"/>
          <w:lang w:eastAsia="ko-KR"/>
        </w:rPr>
        <w:t>으로 들어가는 갱도 약 20m는 보존되어 있습니다.</w:t>
      </w:r>
    </w:p>
    <w:p w:rsidR="00FF1CC6" w:rsidRPr="00C05703" w:rsidRDefault="00FF1CC6" w:rsidP="00FF1CC6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FF1CC6" w:rsidRPr="00C05703" w:rsidRDefault="00FF1CC6" w:rsidP="00FF1CC6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>
        <w:rPr>
          <w:rFonts w:ascii="Batang" w:eastAsia="Batang" w:hAnsi="Batang" w:hint="eastAsia"/>
          <w:szCs w:val="21"/>
          <w:lang w:eastAsia="ko-KR"/>
        </w:rPr>
        <w:t>탄광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이 운영되던 당시, 광부들은 교대 근무 배정을 받으러 제2수갱 앞의 </w:t>
      </w:r>
      <w:r>
        <w:rPr>
          <w:rFonts w:ascii="Batang" w:eastAsia="Batang" w:hAnsi="Batang" w:hint="eastAsia"/>
          <w:szCs w:val="21"/>
          <w:lang w:eastAsia="ko-KR"/>
        </w:rPr>
        <w:t>지붕이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있는 통로를 따라 인력 사무소까지 걸어갔습니다. 그런 다음 고개를 숙여 작은 제2수갱 입구로 들어가 </w:t>
      </w:r>
      <w:r>
        <w:rPr>
          <w:rFonts w:ascii="Batang" w:eastAsia="Batang" w:hAnsi="Batang" w:hint="eastAsia"/>
          <w:szCs w:val="21"/>
          <w:lang w:eastAsia="ko-KR"/>
        </w:rPr>
        <w:t>탄광</w:t>
      </w:r>
      <w:r w:rsidRPr="00C05703">
        <w:rPr>
          <w:rFonts w:ascii="Batang" w:eastAsia="Batang" w:hAnsi="Batang" w:hint="eastAsia"/>
          <w:szCs w:val="21"/>
          <w:lang w:eastAsia="ko-KR"/>
        </w:rPr>
        <w:t>으로 가는 석탄 열차에 탔습니다. 광부들이 채탄막장에 도착하려면 열차를 여러 번 갈아타야 했고, 1990년대에는 이동하는 데 편도로 2시간이 소요되었습니다.</w:t>
      </w:r>
    </w:p>
    <w:p w:rsidR="00FF1CC6" w:rsidRPr="00C05703" w:rsidRDefault="00FF1CC6" w:rsidP="00FF1CC6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FF1CC6" w:rsidRPr="00C05703" w:rsidRDefault="00FF1CC6" w:rsidP="00FF1CC6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 xml:space="preserve">권양기실 안에 있는 윈치는 열차를 갱도 위아래로 이동시키는 데 사용되었습니다. 제2수갱 권양기실 및 기계 장치는 1940년에 </w:t>
      </w:r>
      <w:r>
        <w:rPr>
          <w:rFonts w:ascii="Batang" w:eastAsia="Batang" w:hAnsi="Batang" w:hint="eastAsia"/>
          <w:szCs w:val="21"/>
          <w:lang w:eastAsia="ko-KR"/>
        </w:rPr>
        <w:t>설치되었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지만, 제1수갱 권양기실 및 기계 장치는 1963년 폭발 이후에 교체되어 </w:t>
      </w:r>
      <w:r>
        <w:rPr>
          <w:rFonts w:ascii="Batang" w:eastAsia="Batang" w:hAnsi="Batang" w:hint="eastAsia"/>
          <w:szCs w:val="21"/>
          <w:lang w:eastAsia="ko-KR"/>
        </w:rPr>
        <w:t>근대적</w:t>
      </w:r>
      <w:r w:rsidRPr="00C05703">
        <w:rPr>
          <w:rFonts w:ascii="Batang" w:eastAsia="Batang" w:hAnsi="Batang" w:hint="eastAsia"/>
          <w:szCs w:val="21"/>
          <w:lang w:eastAsia="ko-KR"/>
        </w:rPr>
        <w:t>입니다. 현존하는 다른 건물</w:t>
      </w:r>
      <w:r>
        <w:rPr>
          <w:rFonts w:ascii="Batang" w:eastAsia="Batang" w:hAnsi="Batang" w:hint="eastAsia"/>
          <w:szCs w:val="21"/>
          <w:lang w:eastAsia="ko-KR"/>
        </w:rPr>
        <w:t>로</w:t>
      </w:r>
      <w:r w:rsidRPr="00C05703">
        <w:rPr>
          <w:rFonts w:ascii="Batang" w:eastAsia="Batang" w:hAnsi="Batang" w:hint="eastAsia"/>
          <w:szCs w:val="21"/>
          <w:lang w:eastAsia="ko-KR"/>
        </w:rPr>
        <w:t>는 경비실, 압축기실, 목욕탕, 탈의실</w:t>
      </w:r>
      <w:r>
        <w:rPr>
          <w:rFonts w:ascii="Batang" w:eastAsia="Batang" w:hAnsi="Batang" w:hint="eastAsia"/>
          <w:szCs w:val="21"/>
          <w:lang w:eastAsia="ko-KR"/>
        </w:rPr>
        <w:t xml:space="preserve"> 등</w:t>
      </w:r>
      <w:r w:rsidRPr="00C05703">
        <w:rPr>
          <w:rFonts w:ascii="Batang" w:eastAsia="Batang" w:hAnsi="Batang" w:hint="eastAsia"/>
          <w:szCs w:val="21"/>
          <w:lang w:eastAsia="ko-KR"/>
        </w:rPr>
        <w:t>이 있습니다.</w:t>
      </w:r>
    </w:p>
    <w:p w:rsidR="00FF1CC6" w:rsidRPr="00C05703" w:rsidRDefault="00FF1CC6" w:rsidP="00FF1CC6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FF1CC6" w:rsidRPr="00C05703" w:rsidRDefault="00FF1CC6" w:rsidP="00FF1CC6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>미이케 탄</w:t>
      </w:r>
      <w:r>
        <w:rPr>
          <w:rFonts w:ascii="Batang" w:eastAsia="Batang" w:hAnsi="Batang" w:hint="eastAsia"/>
          <w:szCs w:val="21"/>
          <w:lang w:eastAsia="ko-KR"/>
        </w:rPr>
        <w:t>광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철도에 사용된 기관차 일부는 미카와</w:t>
      </w:r>
      <w:r>
        <w:rPr>
          <w:rFonts w:ascii="Batang" w:eastAsia="Batang" w:hAnsi="Batang" w:hint="eastAsia"/>
          <w:szCs w:val="21"/>
          <w:lang w:eastAsia="ko-KR"/>
        </w:rPr>
        <w:t xml:space="preserve"> </w:t>
      </w:r>
      <w:r w:rsidRPr="00C05703">
        <w:rPr>
          <w:rFonts w:ascii="Batang" w:eastAsia="Batang" w:hAnsi="Batang" w:hint="eastAsia"/>
          <w:szCs w:val="21"/>
          <w:lang w:eastAsia="ko-KR"/>
        </w:rPr>
        <w:t>갱</w:t>
      </w:r>
      <w:r>
        <w:rPr>
          <w:rFonts w:ascii="Batang" w:eastAsia="Batang" w:hAnsi="Batang" w:hint="eastAsia"/>
          <w:szCs w:val="21"/>
          <w:lang w:eastAsia="ko-KR"/>
        </w:rPr>
        <w:t>도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</w:t>
      </w:r>
      <w:r>
        <w:rPr>
          <w:rFonts w:ascii="Batang" w:eastAsia="Batang" w:hAnsi="Batang" w:hint="eastAsia"/>
          <w:szCs w:val="21"/>
          <w:lang w:eastAsia="ko-KR"/>
        </w:rPr>
        <w:t>터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로 옮겨졌습니다. 차량 </w:t>
      </w:r>
      <w:r>
        <w:rPr>
          <w:rFonts w:ascii="Batang" w:eastAsia="Batang" w:hAnsi="Batang" w:hint="eastAsia"/>
          <w:szCs w:val="21"/>
          <w:lang w:eastAsia="ko-KR"/>
        </w:rPr>
        <w:t>4대의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맨 앞에 있는 기관차는 일본에서 가장 오래된 전기 기관차입니다.</w:t>
      </w:r>
    </w:p>
    <w:p w:rsidR="00FF1CC6" w:rsidRPr="00C05703" w:rsidRDefault="00FF1CC6" w:rsidP="00FF1CC6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FF1CC6" w:rsidRPr="008E0410" w:rsidRDefault="00FF1CC6" w:rsidP="00FF1CC6">
      <w:pPr>
        <w:adjustRightInd w:val="0"/>
        <w:snapToGrid w:val="0"/>
        <w:contextualSpacing/>
        <w:mirrorIndents/>
        <w:rPr>
          <w:rFonts w:ascii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>미카와</w:t>
      </w:r>
      <w:r>
        <w:rPr>
          <w:rFonts w:ascii="Batang" w:eastAsia="Batang" w:hAnsi="Batang" w:hint="eastAsia"/>
          <w:szCs w:val="21"/>
          <w:lang w:eastAsia="ko-KR"/>
        </w:rPr>
        <w:t xml:space="preserve"> </w:t>
      </w:r>
      <w:r w:rsidRPr="00C05703">
        <w:rPr>
          <w:rFonts w:ascii="Batang" w:eastAsia="Batang" w:hAnsi="Batang" w:hint="eastAsia"/>
          <w:szCs w:val="21"/>
          <w:lang w:eastAsia="ko-KR"/>
        </w:rPr>
        <w:t>갱</w:t>
      </w:r>
      <w:r>
        <w:rPr>
          <w:rFonts w:ascii="Batang" w:eastAsia="Batang" w:hAnsi="Batang" w:hint="eastAsia"/>
          <w:szCs w:val="21"/>
          <w:lang w:eastAsia="ko-KR"/>
        </w:rPr>
        <w:t>도는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주말과 공휴일, 특별 행사가 열릴 때 일반에 공개됩니다.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C6"/>
    <w:rsid w:val="001A5971"/>
    <w:rsid w:val="00625A2B"/>
    <w:rsid w:val="00C41D39"/>
    <w:rsid w:val="00FF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4720A8-851D-4088-9381-26D339EA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C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C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C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C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C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C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C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C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1C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1C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1CC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1C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1C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1C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1C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1C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1C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1C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1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C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1C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1C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C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1C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1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1C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1C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2025-08-29T17:41:00Z</dcterms:created>
  <dcterms:modified xsi:type="dcterms:W3CDTF">2025-08-29T17:41:00Z</dcterms:modified>
</cp:coreProperties>
</file>