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하기노오 고분</w:t>
      </w:r>
    </w:p>
    <w:p/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6세기 후반에 만들어진 것으로 </w:t>
      </w:r>
      <w:r>
        <w:rPr>
          <w:rFonts w:ascii="Batang" w:eastAsia="Batang" w:hAnsi="Batang" w:hint="eastAsia"/>
          <w:szCs w:val="21"/>
          <w:lang w:eastAsia="ko-KR"/>
        </w:rPr>
        <w:t>추정되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는 하기노오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은 오무타 남부의 언덕 위에 세워져 있습니다. 동서 15m, 남북 19m, 높이 4m의 </w:t>
      </w:r>
      <w:r>
        <w:rPr>
          <w:rFonts w:ascii="Batang" w:eastAsia="Batang" w:hAnsi="Batang" w:hint="eastAsia"/>
          <w:szCs w:val="21"/>
          <w:lang w:eastAsia="ko-KR"/>
        </w:rPr>
        <w:t>규모를 자랑합</w:t>
      </w:r>
      <w:r w:rsidRPr="00C05703">
        <w:rPr>
          <w:rFonts w:ascii="Batang" w:eastAsia="Batang" w:hAnsi="Batang" w:hint="eastAsia"/>
          <w:szCs w:val="21"/>
          <w:lang w:eastAsia="ko-KR"/>
        </w:rPr>
        <w:t>니다. 길이가 8.2m인 입구는 서쪽을, 묘실은 동쪽을 향해 있습니다. 반구형 내부 공간은 깊이 2.9m, 너비 2.6m, 높이 3m이며 응회암 거석</w:t>
      </w:r>
      <w:r>
        <w:rPr>
          <w:rFonts w:ascii="Batang" w:eastAsia="Batang" w:hAnsi="Batang" w:hint="eastAsia"/>
          <w:szCs w:val="21"/>
          <w:lang w:eastAsia="ko-KR"/>
        </w:rPr>
        <w:t>으로 덮여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281073">
        <w:rPr>
          <w:rFonts w:ascii="Batang" w:eastAsia="Batang" w:hAnsi="Batang" w:hint="eastAsia"/>
          <w:szCs w:val="21"/>
          <w:lang w:eastAsia="ko-KR"/>
        </w:rPr>
        <w:t xml:space="preserve">있습니다. </w:t>
      </w:r>
      <w:r w:rsidRPr="00281073">
        <w:rPr>
          <w:rFonts w:ascii="Batang" w:eastAsia="Batang" w:hAnsi="Batang" w:hint="eastAsia"/>
          <w:lang w:eastAsia="ko-KR"/>
        </w:rPr>
        <w:t xml:space="preserve">고분의 </w:t>
      </w:r>
      <w:r w:rsidRPr="00281073">
        <w:rPr>
          <w:rFonts w:ascii="Batang" w:eastAsia="Batang" w:hAnsi="Batang" w:hint="eastAsia"/>
          <w:szCs w:val="21"/>
          <w:lang w:eastAsia="ko-KR"/>
        </w:rPr>
        <w:t>규모를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고려할 때, 하기노오는 상당한 영향력을 지닌 이가 매장되었던 곳으로 여겨집니다.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고분은 몇 세기 전에 개방되었고 남아 있는 </w:t>
      </w:r>
      <w:r>
        <w:rPr>
          <w:rFonts w:ascii="Batang" w:eastAsia="Batang" w:hAnsi="Batang" w:hint="eastAsia"/>
          <w:szCs w:val="21"/>
          <w:lang w:eastAsia="ko-KR"/>
        </w:rPr>
        <w:t>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장품은 없지만, 묘실 안에 벽화가 있다는 점은 주목할 만합니다. 벽에는 붉은 산화철 안료로 선박과 방패, 기하학적인 패턴이 그려져 있습니다. 에도 시대(1603~1867)에는 자비의 보살인 관음보살, 행운과 연관이 있는 벤자이텐, 이 두 불교의 신을 표현한 불상이 </w:t>
      </w:r>
      <w:r w:rsidRPr="00CF595E"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안에 있었으나 지금은 입구 바깥의 건물에 전시되어 있습니다. 관음보살상에는 17세기 초에 새겨진 글귀가 있습니다. 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하기노오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은 국</w:t>
      </w:r>
      <w:r>
        <w:rPr>
          <w:rFonts w:ascii="Batang" w:eastAsia="Batang" w:hAnsi="Batang" w:hint="eastAsia"/>
          <w:szCs w:val="21"/>
          <w:lang w:eastAsia="ko-KR"/>
        </w:rPr>
        <w:t xml:space="preserve">가 </w:t>
      </w:r>
      <w:r w:rsidRPr="00C05703">
        <w:rPr>
          <w:rFonts w:ascii="Batang" w:eastAsia="Batang" w:hAnsi="Batang" w:hint="eastAsia"/>
          <w:szCs w:val="21"/>
          <w:lang w:eastAsia="ko-KR"/>
        </w:rPr>
        <w:t>사적</w:t>
      </w:r>
      <w:r>
        <w:rPr>
          <w:rFonts w:ascii="Batang" w:eastAsia="Batang" w:hAnsi="Batang" w:hint="eastAsia"/>
          <w:szCs w:val="21"/>
          <w:lang w:eastAsia="ko-KR"/>
        </w:rPr>
        <w:t>으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로 지정되었으며, 벽화를 보호하기 위해 묘실로 가는 문은 잠겨 있습니다. 벽화를 보고 싶은 방문객은 하기노오 버스 정류장 근처에 있는 </w:t>
      </w:r>
      <w:r>
        <w:rPr>
          <w:rFonts w:ascii="Batang" w:eastAsia="Batang" w:hAnsi="Batang"/>
          <w:szCs w:val="21"/>
          <w:lang w:eastAsia="ko-KR"/>
        </w:rPr>
        <w:t>‘</w:t>
      </w:r>
      <w:r>
        <w:rPr>
          <w:rFonts w:ascii="Batang" w:eastAsia="Batang" w:hAnsi="Batang" w:hint="eastAsia"/>
          <w:szCs w:val="21"/>
          <w:lang w:eastAsia="ko-KR"/>
        </w:rPr>
        <w:t xml:space="preserve">푸드숍 </w:t>
      </w:r>
      <w:r w:rsidRPr="00C05703">
        <w:rPr>
          <w:rFonts w:ascii="Batang" w:eastAsia="Batang" w:hAnsi="Batang" w:hint="eastAsia"/>
          <w:szCs w:val="21"/>
          <w:lang w:eastAsia="ko-KR"/>
        </w:rPr>
        <w:t>히라야마</w:t>
      </w:r>
      <w:r>
        <w:rPr>
          <w:rFonts w:ascii="Batang" w:eastAsia="Batang" w:hAnsi="Batang"/>
          <w:szCs w:val="21"/>
          <w:lang w:eastAsia="ko-KR"/>
        </w:rPr>
        <w:t>’</w:t>
      </w:r>
      <w:r w:rsidRPr="00C05703">
        <w:rPr>
          <w:rFonts w:ascii="Batang" w:eastAsia="Batang" w:hAnsi="Batang" w:hint="eastAsia"/>
          <w:szCs w:val="21"/>
          <w:lang w:eastAsia="ko-KR"/>
        </w:rPr>
        <w:t>에서 열쇠를 빌</w:t>
      </w:r>
      <w:r>
        <w:rPr>
          <w:rFonts w:ascii="Batang" w:eastAsia="Batang" w:hAnsi="Batang" w:hint="eastAsia"/>
          <w:szCs w:val="21"/>
          <w:lang w:eastAsia="ko-KR"/>
        </w:rPr>
        <w:t>려야 합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니다. 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rFonts w:ascii="Batang" w:eastAsia="Batang" w:hAnsi="Batang" w:hint="eastAsia"/>
          <w:b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b/>
          <w:szCs w:val="21"/>
          <w:lang w:eastAsia="ko-KR"/>
        </w:rPr>
        <w:t xml:space="preserve">구리즈카 </w:t>
      </w:r>
      <w:r>
        <w:rPr>
          <w:rFonts w:ascii="Batang" w:eastAsia="Batang" w:hAnsi="Batang" w:hint="eastAsia"/>
          <w:b/>
          <w:szCs w:val="21"/>
          <w:lang w:eastAsia="ko-KR"/>
        </w:rPr>
        <w:t>고분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구리즈카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은 직경 약 30m, 높이 7m의 원형 고분으로, 오무타 남서부에 위치해 있</w:t>
      </w:r>
      <w:r>
        <w:rPr>
          <w:rFonts w:ascii="Batang" w:eastAsia="Batang" w:hAnsi="Batang" w:hint="eastAsia"/>
          <w:szCs w:val="21"/>
          <w:lang w:eastAsia="ko-KR"/>
        </w:rPr>
        <w:t>으며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1959년에 발견되었습니다. 전문가들은 </w:t>
      </w:r>
      <w:r>
        <w:rPr>
          <w:rFonts w:ascii="Batang" w:eastAsia="Batang" w:hAnsi="Batang" w:hint="eastAsia"/>
          <w:szCs w:val="21"/>
          <w:lang w:eastAsia="ko-KR"/>
        </w:rPr>
        <w:t>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장품을 기반으로 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이 4세기에 만들어졌을 것으로 추정합니다. </w:t>
      </w:r>
      <w:r w:rsidRPr="00287E36"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구리즈카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은 규슈에 있는 가장 오래된 고분 중 하나입니다.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발굴 </w:t>
      </w:r>
      <w:r>
        <w:rPr>
          <w:rFonts w:ascii="Batang" w:eastAsia="Batang" w:hAnsi="Batang" w:hint="eastAsia"/>
          <w:szCs w:val="21"/>
          <w:lang w:eastAsia="ko-KR"/>
        </w:rPr>
        <w:t>조사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에서 관 </w:t>
      </w:r>
      <w:r>
        <w:rPr>
          <w:rFonts w:ascii="Batang" w:eastAsia="Batang" w:hAnsi="Batang" w:hint="eastAsia"/>
          <w:szCs w:val="21"/>
          <w:lang w:eastAsia="ko-KR"/>
        </w:rPr>
        <w:t>2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개가 </w:t>
      </w:r>
      <w:r>
        <w:rPr>
          <w:rFonts w:ascii="Batang" w:eastAsia="Batang" w:hAnsi="Batang" w:hint="eastAsia"/>
          <w:szCs w:val="21"/>
          <w:lang w:eastAsia="ko-KR"/>
        </w:rPr>
        <w:t>발견되었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는데, 머리는 북쪽을 향한 채 남북 방향으로 놓여 있었습니다. 동쪽을 향해 있는 더 오래된 관은 응회암으로, 서쪽을 향해 있는 두 번째 관은 사암으로 제작되었습니다. 관 내부와 주변에서 </w:t>
      </w:r>
      <w:r w:rsidRPr="001E6129">
        <w:rPr>
          <w:rFonts w:ascii="Batang" w:eastAsia="Batang" w:hAnsi="Batang" w:hint="eastAsia"/>
          <w:szCs w:val="21"/>
          <w:lang w:eastAsia="ko-KR"/>
        </w:rPr>
        <w:t>대롱옥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, 도자기 조각, 금속 화살촉, 철검과 다른 금속 제품들이 발견되었습니다. </w:t>
      </w:r>
      <w:r>
        <w:rPr>
          <w:rFonts w:ascii="Batang" w:eastAsia="Batang" w:hAnsi="Batang" w:hint="eastAsia"/>
          <w:szCs w:val="21"/>
          <w:lang w:eastAsia="ko-KR"/>
        </w:rPr>
        <w:t>2</w:t>
      </w:r>
      <w:r w:rsidRPr="00C05703">
        <w:rPr>
          <w:rFonts w:ascii="Batang" w:eastAsia="Batang" w:hAnsi="Batang" w:hint="eastAsia"/>
          <w:szCs w:val="21"/>
          <w:lang w:eastAsia="ko-KR"/>
        </w:rPr>
        <w:t>개의 관에서</w:t>
      </w:r>
      <w:r>
        <w:rPr>
          <w:rFonts w:ascii="Batang" w:eastAsia="Batang" w:hAnsi="Batang" w:hint="eastAsia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2세기 초중반에 중국에서 제작된 구리 거울도 발견되었습니다.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287E36"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구리즈카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은 국</w:t>
      </w:r>
      <w:r>
        <w:rPr>
          <w:rFonts w:ascii="Batang" w:eastAsia="Batang" w:hAnsi="Batang" w:hint="eastAsia"/>
          <w:szCs w:val="21"/>
          <w:lang w:eastAsia="ko-KR"/>
        </w:rPr>
        <w:t xml:space="preserve">가 </w:t>
      </w:r>
      <w:r w:rsidRPr="00C05703">
        <w:rPr>
          <w:rFonts w:ascii="Batang" w:eastAsia="Batang" w:hAnsi="Batang" w:hint="eastAsia"/>
          <w:szCs w:val="21"/>
          <w:lang w:eastAsia="ko-KR"/>
        </w:rPr>
        <w:t>사적</w:t>
      </w:r>
      <w:r>
        <w:rPr>
          <w:rFonts w:ascii="Batang" w:eastAsia="Batang" w:hAnsi="Batang" w:hint="eastAsia"/>
          <w:szCs w:val="21"/>
          <w:lang w:eastAsia="ko-KR"/>
        </w:rPr>
        <w:t>으</w:t>
      </w:r>
      <w:r w:rsidRPr="00C05703">
        <w:rPr>
          <w:rFonts w:ascii="Batang" w:eastAsia="Batang" w:hAnsi="Batang" w:hint="eastAsia"/>
          <w:szCs w:val="21"/>
          <w:lang w:eastAsia="ko-KR"/>
        </w:rPr>
        <w:t>로 지정되었으며, 부장품은 미이케 카</w:t>
      </w:r>
      <w:r>
        <w:rPr>
          <w:rFonts w:ascii="Batang" w:eastAsia="Batang" w:hAnsi="Batang" w:hint="eastAsia"/>
          <w:szCs w:val="21"/>
          <w:lang w:eastAsia="ko-KR"/>
        </w:rPr>
        <w:t>르타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역사자료관에 전시되어 있습니다.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 w:rsidRPr="00C05703">
        <w:rPr>
          <w:rFonts w:ascii="Batang" w:eastAsia="Batang" w:hAnsi="Batang" w:hint="eastAsia"/>
          <w:b/>
          <w:szCs w:val="21"/>
          <w:lang w:eastAsia="ko-KR"/>
        </w:rPr>
        <w:t xml:space="preserve">구로사키 </w:t>
      </w:r>
      <w:r>
        <w:rPr>
          <w:rFonts w:ascii="Batang" w:eastAsia="Batang" w:hAnsi="Batang" w:hint="eastAsia"/>
          <w:b/>
          <w:szCs w:val="21"/>
          <w:lang w:eastAsia="ko-KR"/>
        </w:rPr>
        <w:t>간</w:t>
      </w:r>
      <w:r w:rsidRPr="00C05703">
        <w:rPr>
          <w:rFonts w:ascii="Batang" w:eastAsia="Batang" w:hAnsi="Batang" w:hint="eastAsia"/>
          <w:b/>
          <w:szCs w:val="21"/>
          <w:lang w:eastAsia="ko-KR"/>
        </w:rPr>
        <w:t xml:space="preserve">논즈카 </w:t>
      </w:r>
      <w:r>
        <w:rPr>
          <w:rFonts w:ascii="Batang" w:eastAsia="Batang" w:hAnsi="Batang" w:hint="eastAsia"/>
          <w:b/>
          <w:szCs w:val="21"/>
          <w:lang w:eastAsia="ko-KR"/>
        </w:rPr>
        <w:t>고분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구로사키 </w:t>
      </w:r>
      <w:r w:rsidRPr="00DE390E">
        <w:rPr>
          <w:rFonts w:ascii="Batang" w:eastAsia="Batang" w:hAnsi="Batang" w:hint="eastAsia"/>
          <w:szCs w:val="21"/>
          <w:lang w:eastAsia="ko-KR"/>
        </w:rPr>
        <w:t>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논즈카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은 1994년에 발견되었으며 4세기에 만들어졌습니다. 구로사키</w:t>
      </w:r>
      <w:r>
        <w:rPr>
          <w:rFonts w:ascii="Batang" w:eastAsia="Batang" w:hAnsi="Batang" w:hint="eastAsia"/>
          <w:szCs w:val="21"/>
          <w:lang w:eastAsia="ko-KR"/>
        </w:rPr>
        <w:t xml:space="preserve">야마 </w:t>
      </w:r>
      <w:r w:rsidRPr="00C05703">
        <w:rPr>
          <w:rFonts w:ascii="Batang" w:eastAsia="Batang" w:hAnsi="Batang" w:hint="eastAsia"/>
          <w:szCs w:val="21"/>
          <w:lang w:eastAsia="ko-KR"/>
        </w:rPr>
        <w:t>산 고도 58m 위치에 지어</w:t>
      </w:r>
      <w:r>
        <w:rPr>
          <w:rFonts w:ascii="Batang" w:eastAsia="Batang" w:hAnsi="Batang" w:hint="eastAsia"/>
          <w:szCs w:val="21"/>
          <w:lang w:eastAsia="ko-KR"/>
        </w:rPr>
        <w:t>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최대 규모의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전방후원형 고분으로 아리아케해가 내려다보입니다. 묘실은 여전히 미지의 영역이지만 고분을 지을 때 사용된 </w:t>
      </w:r>
      <w:r>
        <w:rPr>
          <w:rFonts w:ascii="Batang" w:eastAsia="Batang" w:hAnsi="Batang" w:hint="eastAsia"/>
          <w:szCs w:val="21"/>
          <w:lang w:eastAsia="ko-KR"/>
        </w:rPr>
        <w:t>석재는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구마모토산입니다. 전문가들은 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에 매장된 이가 영향력 있는 지도자였을 것으로 추정합니다. 이 </w:t>
      </w:r>
      <w:r w:rsidRPr="00CF595E">
        <w:rPr>
          <w:rFonts w:ascii="Batang" w:eastAsia="Batang" w:hAnsi="Batang" w:hint="eastAsia"/>
          <w:szCs w:val="21"/>
          <w:lang w:eastAsia="ko-KR"/>
        </w:rPr>
        <w:t>고분</w:t>
      </w:r>
      <w:r w:rsidRPr="003B7996">
        <w:rPr>
          <w:rFonts w:ascii="Batang" w:eastAsia="Batang" w:hAnsi="Batang" w:hint="eastAsia"/>
          <w:szCs w:val="21"/>
          <w:lang w:eastAsia="ko-KR"/>
        </w:rPr>
        <w:t>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높이 10m, 길이 100m, 너비 36m(가장 넓은 부분)입니다. 원형 부분의 직경은 27m입니다. 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F595E"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맨 위에 있던 경전 통은 헤이안 시대(794~1185)에 구리와 점토로 제작한 것으로 발견 당시에는 비어 있었습니다. 12세기에는 질병을 예방하고, 재</w:t>
      </w:r>
      <w:r>
        <w:rPr>
          <w:rFonts w:ascii="Batang" w:eastAsia="Batang" w:hAnsi="Batang" w:hint="eastAsia"/>
          <w:szCs w:val="21"/>
          <w:lang w:eastAsia="ko-KR"/>
        </w:rPr>
        <w:t>해를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막고, 악령을 진정시키기 위해 경전을 함께 묻었습니다. 통 안에 있던 종이 경전은 썩어 없어졌을 것으로 추정됩니다.</w:t>
      </w:r>
    </w:p>
    <w:p w:rsidR="00BB6A28" w:rsidRPr="00C05703" w:rsidRDefault="00BB6A28" w:rsidP="00BB6A28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B6A28" w:rsidRPr="008E0410" w:rsidRDefault="00BB6A28" w:rsidP="00BB6A28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현재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꼭대기에는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의 이름이 유래된 관음보살을 모신 작은 불교 사찰이 있습니다. 후쿠오카현은 구로사키 </w:t>
      </w:r>
      <w:r w:rsidRPr="00DE390E">
        <w:rPr>
          <w:rFonts w:ascii="Batang" w:eastAsia="Batang" w:hAnsi="Batang" w:hint="eastAsia"/>
          <w:szCs w:val="21"/>
          <w:lang w:eastAsia="ko-KR"/>
        </w:rPr>
        <w:t>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논즈카 </w:t>
      </w:r>
      <w:r>
        <w:rPr>
          <w:rFonts w:ascii="Batang" w:eastAsia="Batang" w:hAnsi="Batang" w:hint="eastAsia"/>
          <w:szCs w:val="21"/>
          <w:lang w:eastAsia="ko-KR"/>
        </w:rPr>
        <w:t>고분</w:t>
      </w:r>
      <w:r w:rsidRPr="00C05703">
        <w:rPr>
          <w:rFonts w:ascii="Batang" w:eastAsia="Batang" w:hAnsi="Batang" w:hint="eastAsia"/>
          <w:szCs w:val="21"/>
          <w:lang w:eastAsia="ko-KR"/>
        </w:rPr>
        <w:t>을 중요문화재로 지정했습니다.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28"/>
    <w:rsid w:val="001A5971"/>
    <w:rsid w:val="00625A2B"/>
    <w:rsid w:val="00BB6A2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D97FEA-A86A-410E-8AD8-37025DB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A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6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