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092E" w14:textId="2C5CA297" w:rsidR="00370BEC" w:rsidRPr="00C454FD" w:rsidRDefault="00DC7588" w:rsidP="009E4757">
      <w:pPr>
        <w:pStyle w:val="1"/>
        <w:keepNext w:val="0"/>
        <w:rPr>
          <w:rFonts w:asciiTheme="majorEastAsia" w:hAnsiTheme="majorEastAsia"/>
        </w:rPr>
      </w:pPr>
      <w:bookmarkStart w:id="0" w:name="_Toc84529639"/>
      <w:r w:rsidRPr="00C454FD">
        <w:rPr>
          <w:rFonts w:asciiTheme="majorEastAsia" w:hAnsiTheme="majorEastAsia" w:hint="eastAsia"/>
        </w:rPr>
        <w:t>【添付資料２</w:t>
      </w:r>
      <w:r w:rsidR="00554C32" w:rsidRPr="00C454FD">
        <w:rPr>
          <w:rFonts w:asciiTheme="majorEastAsia" w:hAnsiTheme="majorEastAsia" w:hint="eastAsia"/>
        </w:rPr>
        <w:t>－２】</w:t>
      </w:r>
      <w:r w:rsidR="00B831EC" w:rsidRPr="00C454FD">
        <w:rPr>
          <w:rFonts w:asciiTheme="majorEastAsia" w:hAnsiTheme="majorEastAsia" w:hint="eastAsia"/>
        </w:rPr>
        <w:t>植物等</w:t>
      </w:r>
      <w:r w:rsidR="004C2225" w:rsidRPr="00C454FD">
        <w:rPr>
          <w:rFonts w:asciiTheme="majorEastAsia" w:hAnsiTheme="majorEastAsia" w:hint="eastAsia"/>
        </w:rPr>
        <w:t>伐採等許可申請書（例）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2225" w:rsidRPr="00C454FD" w14:paraId="10402861" w14:textId="77777777" w:rsidTr="00610166">
        <w:trPr>
          <w:trHeight w:val="10309"/>
        </w:trPr>
        <w:tc>
          <w:tcPr>
            <w:tcW w:w="9060" w:type="dxa"/>
          </w:tcPr>
          <w:p w14:paraId="25BA0188" w14:textId="77777777" w:rsidR="004C2225" w:rsidRPr="00C454FD" w:rsidRDefault="004C2225" w:rsidP="00370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BD98463" w14:textId="77777777" w:rsidR="004C2225" w:rsidRPr="00C454FD" w:rsidRDefault="004C2225" w:rsidP="004C222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年　　　月　　　日</w:t>
            </w:r>
            <w:r w:rsidR="00F30834"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430FC63" w14:textId="190215D3" w:rsidR="004C2225" w:rsidRPr="00C454FD" w:rsidRDefault="004C2225" w:rsidP="00A5799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64F46F7" w14:textId="28BDBB9F" w:rsidR="004C2225" w:rsidRPr="00C454FD" w:rsidRDefault="004C2225" w:rsidP="004C2225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〇〇</w:t>
            </w:r>
            <w:r w:rsidR="00D87966" w:rsidRPr="00C454FD">
              <w:rPr>
                <w:rFonts w:asciiTheme="majorEastAsia" w:eastAsiaTheme="majorEastAsia" w:hAnsiTheme="majorEastAsia" w:hint="eastAsia"/>
              </w:rPr>
              <w:t>地方</w:t>
            </w:r>
            <w:r w:rsidRPr="00C454FD">
              <w:rPr>
                <w:rFonts w:asciiTheme="majorEastAsia" w:eastAsiaTheme="majorEastAsia" w:hAnsiTheme="majorEastAsia" w:hint="eastAsia"/>
              </w:rPr>
              <w:t>運輸局長　殿</w:t>
            </w:r>
          </w:p>
          <w:p w14:paraId="22325BAB" w14:textId="2D6072F3" w:rsidR="00577E14" w:rsidRPr="00C454FD" w:rsidRDefault="00577E14" w:rsidP="004C2225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837B23E" w14:textId="793F6871" w:rsidR="00577E14" w:rsidRPr="00C454FD" w:rsidRDefault="00B831EC" w:rsidP="00C1260E">
            <w:pPr>
              <w:ind w:right="840" w:firstLineChars="2700" w:firstLine="567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氏名又は名称</w:t>
            </w:r>
            <w:r w:rsidR="00577E14" w:rsidRPr="00C454F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14:paraId="761981D5" w14:textId="02069EAC" w:rsidR="00B831EC" w:rsidRPr="00C454FD" w:rsidRDefault="00B831EC" w:rsidP="00B831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住　　　　所　　　　　　　　　</w:t>
            </w:r>
          </w:p>
          <w:p w14:paraId="4B96CE20" w14:textId="6F0F0DDF" w:rsidR="00B831EC" w:rsidRPr="00C454FD" w:rsidRDefault="00B831EC" w:rsidP="00B831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  <w:p w14:paraId="12B7C7C0" w14:textId="77777777" w:rsidR="004C2225" w:rsidRPr="00C454FD" w:rsidRDefault="004C2225" w:rsidP="004C2225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F76DBFB" w14:textId="77777777" w:rsidR="00806505" w:rsidRPr="00C454FD" w:rsidRDefault="00806505" w:rsidP="004C2225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DE1EDBE" w14:textId="0B84F180" w:rsidR="004C2225" w:rsidRPr="00C454FD" w:rsidRDefault="004C2225" w:rsidP="004C2225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植物等伐採等許可申請書</w:t>
            </w:r>
          </w:p>
          <w:p w14:paraId="5F6A8FC0" w14:textId="77777777" w:rsidR="004C2225" w:rsidRPr="00C454FD" w:rsidRDefault="004C2225" w:rsidP="004C2225">
            <w:pPr>
              <w:rPr>
                <w:rFonts w:asciiTheme="majorEastAsia" w:eastAsiaTheme="majorEastAsia" w:hAnsiTheme="majorEastAsia"/>
              </w:rPr>
            </w:pPr>
          </w:p>
          <w:p w14:paraId="1619B12A" w14:textId="77777777" w:rsidR="00806505" w:rsidRPr="00C454FD" w:rsidRDefault="00806505" w:rsidP="004C2225">
            <w:pPr>
              <w:rPr>
                <w:rFonts w:asciiTheme="majorEastAsia" w:eastAsiaTheme="majorEastAsia" w:hAnsiTheme="majorEastAsia"/>
              </w:rPr>
            </w:pPr>
          </w:p>
          <w:p w14:paraId="2303E3D3" w14:textId="6DE40353" w:rsidR="004C2225" w:rsidRDefault="004C2225" w:rsidP="004B59F4">
            <w:pPr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610166"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条の２第１項の規定により、次のとおり植物等の伐採等</w:t>
            </w:r>
            <w:r w:rsidR="00D93012" w:rsidRPr="00C454FD">
              <w:rPr>
                <w:rFonts w:asciiTheme="majorEastAsia" w:eastAsiaTheme="majorEastAsia" w:hAnsiTheme="majorEastAsia" w:hint="eastAsia"/>
              </w:rPr>
              <w:t>許可を受けたいので申請します。</w:t>
            </w:r>
          </w:p>
          <w:p w14:paraId="7C4F09CF" w14:textId="77777777" w:rsidR="002D3468" w:rsidRPr="00C454FD" w:rsidRDefault="002D3468" w:rsidP="00D9301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2432"/>
              <w:gridCol w:w="6402"/>
            </w:tblGrid>
            <w:tr w:rsidR="00D93012" w:rsidRPr="00C454FD" w14:paraId="65929A84" w14:textId="77777777" w:rsidTr="00D93012">
              <w:tc>
                <w:tcPr>
                  <w:tcW w:w="2432" w:type="dxa"/>
                </w:tcPr>
                <w:p w14:paraId="6747E35A" w14:textId="6747EF45" w:rsidR="00D93012" w:rsidRPr="00C454FD" w:rsidRDefault="00B831EC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植物等の</w:t>
                  </w:r>
                  <w:r w:rsidR="00D93012" w:rsidRPr="00C454FD">
                    <w:rPr>
                      <w:rFonts w:asciiTheme="majorEastAsia" w:eastAsiaTheme="majorEastAsia" w:hAnsiTheme="majorEastAsia" w:hint="eastAsia"/>
                    </w:rPr>
                    <w:t>伐採等の目的</w:t>
                  </w:r>
                </w:p>
              </w:tc>
              <w:tc>
                <w:tcPr>
                  <w:tcW w:w="6402" w:type="dxa"/>
                </w:tcPr>
                <w:p w14:paraId="4BE9DB65" w14:textId="06316610" w:rsidR="00D93012" w:rsidRPr="00C454FD" w:rsidRDefault="00D93012" w:rsidP="004463FA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〇〇鉄道〇〇線の〇〇駅―〇〇駅間において、</w:t>
                  </w:r>
                  <w:r w:rsidR="004463FA" w:rsidRPr="00C454FD">
                    <w:rPr>
                      <w:rFonts w:asciiTheme="majorEastAsia" w:eastAsiaTheme="majorEastAsia" w:hAnsiTheme="majorEastAsia" w:hint="eastAsia"/>
                    </w:rPr>
                    <w:t>鉄道</w:t>
                  </w:r>
                  <w:r w:rsidR="00726702" w:rsidRPr="00C454FD">
                    <w:rPr>
                      <w:rFonts w:asciiTheme="majorEastAsia" w:eastAsiaTheme="majorEastAsia" w:hAnsiTheme="majorEastAsia" w:hint="eastAsia"/>
                    </w:rPr>
                    <w:t>線路</w:t>
                  </w:r>
                  <w:r w:rsidR="004463FA" w:rsidRPr="00C454FD">
                    <w:rPr>
                      <w:rFonts w:asciiTheme="majorEastAsia" w:eastAsiaTheme="majorEastAsia" w:hAnsiTheme="majorEastAsia" w:hint="eastAsia"/>
                    </w:rPr>
                    <w:t>に障害を及ぼすおそれがある植物及び土石が存在するため、伐採及び除去によりその解消を図る。</w:t>
                  </w:r>
                </w:p>
              </w:tc>
            </w:tr>
            <w:tr w:rsidR="00D93012" w:rsidRPr="00C454FD" w14:paraId="39CE6617" w14:textId="77777777" w:rsidTr="00D93012">
              <w:tc>
                <w:tcPr>
                  <w:tcW w:w="2432" w:type="dxa"/>
                </w:tcPr>
                <w:p w14:paraId="545A771F" w14:textId="5301CFB3" w:rsidR="00D93012" w:rsidRPr="00C454FD" w:rsidRDefault="00D93012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植物等の所有者の</w:t>
                  </w:r>
                </w:p>
                <w:p w14:paraId="2D98D4B4" w14:textId="0789EE1C" w:rsidR="00D93012" w:rsidRPr="00C454FD" w:rsidRDefault="00D93012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  <w:r w:rsidR="006633F0" w:rsidRPr="00C454FD">
                    <w:rPr>
                      <w:rFonts w:asciiTheme="majorEastAsia" w:eastAsiaTheme="majorEastAsia" w:hAnsiTheme="majorEastAsia" w:hint="eastAsia"/>
                    </w:rPr>
                    <w:t>又は名称</w:t>
                  </w:r>
                  <w:r w:rsidR="003A1556" w:rsidRPr="00C454FD">
                    <w:rPr>
                      <w:rFonts w:asciiTheme="majorEastAsia" w:eastAsiaTheme="majorEastAsia" w:hAnsiTheme="majorEastAsia" w:hint="eastAsia"/>
                    </w:rPr>
                    <w:t>及び住所</w:t>
                  </w:r>
                </w:p>
              </w:tc>
              <w:tc>
                <w:tcPr>
                  <w:tcW w:w="6402" w:type="dxa"/>
                </w:tcPr>
                <w:p w14:paraId="5B24BB35" w14:textId="518057C0" w:rsidR="00D93012" w:rsidRPr="00C454FD" w:rsidRDefault="00B831EC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　〇〇</w:t>
                  </w:r>
                </w:p>
                <w:p w14:paraId="2B2EB47A" w14:textId="30252DE2" w:rsidR="004463FA" w:rsidRPr="00C454FD" w:rsidRDefault="00B831EC" w:rsidP="00B831EC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〇〇県〇〇市〇〇町〇〇番</w:t>
                  </w:r>
                </w:p>
              </w:tc>
            </w:tr>
            <w:tr w:rsidR="00D93012" w:rsidRPr="00C454FD" w14:paraId="4C3ACB9E" w14:textId="77777777" w:rsidTr="00D93012">
              <w:tc>
                <w:tcPr>
                  <w:tcW w:w="2432" w:type="dxa"/>
                </w:tcPr>
                <w:p w14:paraId="3E2F5BEB" w14:textId="44CDCA69" w:rsidR="00D93012" w:rsidRPr="00C454FD" w:rsidRDefault="00B831EC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植物等の</w:t>
                  </w:r>
                  <w:r w:rsidR="00D93012" w:rsidRPr="00C454FD">
                    <w:rPr>
                      <w:rFonts w:asciiTheme="majorEastAsia" w:eastAsiaTheme="majorEastAsia" w:hAnsiTheme="majorEastAsia" w:hint="eastAsia"/>
                    </w:rPr>
                    <w:t>伐採等の方法</w:t>
                  </w:r>
                </w:p>
              </w:tc>
              <w:tc>
                <w:tcPr>
                  <w:tcW w:w="6402" w:type="dxa"/>
                </w:tcPr>
                <w:p w14:paraId="551F4F5C" w14:textId="3E984DA6" w:rsidR="00D93012" w:rsidRPr="00C454FD" w:rsidRDefault="00EA01DE" w:rsidP="00A3373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植物については、</w:t>
                  </w:r>
                  <w:r w:rsidR="00A3373B" w:rsidRPr="00C454FD">
                    <w:rPr>
                      <w:rFonts w:asciiTheme="majorEastAsia" w:eastAsiaTheme="majorEastAsia" w:hAnsiTheme="majorEastAsia" w:hint="eastAsia"/>
                    </w:rPr>
                    <w:t>芯止め</w:t>
                  </w:r>
                  <w:r w:rsidR="00554C32" w:rsidRPr="00C454FD">
                    <w:rPr>
                      <w:rFonts w:asciiTheme="majorEastAsia" w:eastAsiaTheme="majorEastAsia" w:hAnsiTheme="majorEastAsia" w:hint="eastAsia"/>
                    </w:rPr>
                    <w:t>又は</w:t>
                  </w:r>
                  <w:r w:rsidR="00A3373B" w:rsidRPr="00C454FD">
                    <w:rPr>
                      <w:rFonts w:asciiTheme="majorEastAsia" w:eastAsiaTheme="majorEastAsia" w:hAnsiTheme="majorEastAsia" w:hint="eastAsia"/>
                    </w:rPr>
                    <w:t>枝打ちの方法により伐採する。ただし、伐採作業に危険が伴う場合は根元伐採とする。</w:t>
                  </w:r>
                </w:p>
                <w:p w14:paraId="39E61EDD" w14:textId="23176755" w:rsidR="00EA01DE" w:rsidRPr="00C454FD" w:rsidRDefault="00EA01DE" w:rsidP="00A3373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土石については、</w:t>
                  </w:r>
                  <w:r w:rsidR="00683A68" w:rsidRPr="00C454FD">
                    <w:rPr>
                      <w:rFonts w:asciiTheme="majorEastAsia" w:eastAsiaTheme="majorEastAsia" w:hAnsiTheme="majorEastAsia" w:hint="eastAsia"/>
                    </w:rPr>
                    <w:t>除去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する。</w:t>
                  </w:r>
                </w:p>
              </w:tc>
            </w:tr>
            <w:tr w:rsidR="00D93012" w:rsidRPr="00C454FD" w14:paraId="369B3025" w14:textId="77777777" w:rsidTr="00D93012">
              <w:tc>
                <w:tcPr>
                  <w:tcW w:w="2432" w:type="dxa"/>
                </w:tcPr>
                <w:p w14:paraId="06A2433F" w14:textId="4E716692" w:rsidR="00D93012" w:rsidRPr="00C454FD" w:rsidRDefault="00B831EC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植物等の</w:t>
                  </w:r>
                  <w:r w:rsidR="00D93012" w:rsidRPr="00C454FD">
                    <w:rPr>
                      <w:rFonts w:asciiTheme="majorEastAsia" w:eastAsiaTheme="majorEastAsia" w:hAnsiTheme="majorEastAsia" w:hint="eastAsia"/>
                    </w:rPr>
                    <w:t>伐採等の時期</w:t>
                  </w:r>
                </w:p>
              </w:tc>
              <w:tc>
                <w:tcPr>
                  <w:tcW w:w="6402" w:type="dxa"/>
                </w:tcPr>
                <w:p w14:paraId="19FA6902" w14:textId="1D5E082D" w:rsidR="00D93012" w:rsidRPr="00C454FD" w:rsidRDefault="001E7911" w:rsidP="001E7911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許可後〇日間</w:t>
                  </w:r>
                </w:p>
              </w:tc>
            </w:tr>
            <w:tr w:rsidR="00D93012" w:rsidRPr="00C454FD" w14:paraId="17A7534C" w14:textId="77777777" w:rsidTr="00D93012">
              <w:tc>
                <w:tcPr>
                  <w:tcW w:w="2432" w:type="dxa"/>
                </w:tcPr>
                <w:p w14:paraId="7A92BAAD" w14:textId="77777777" w:rsidR="00D93012" w:rsidRPr="00C454FD" w:rsidRDefault="00D93012" w:rsidP="00D93012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許可申請の事情</w:t>
                  </w:r>
                </w:p>
              </w:tc>
              <w:tc>
                <w:tcPr>
                  <w:tcW w:w="6402" w:type="dxa"/>
                </w:tcPr>
                <w:p w14:paraId="6A108ABD" w14:textId="44E06A1A" w:rsidR="00D93012" w:rsidRPr="00C454FD" w:rsidRDefault="004463FA" w:rsidP="000F0D0F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当該植物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及び当該土石について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は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、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当社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の鉄道施設に障害を及ぼすおそれがあるため、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所有者と再三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、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伐採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の交渉を行った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が、相手方は高額な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補償金を要求して</w:t>
                  </w:r>
                  <w:r w:rsidR="0060060E">
                    <w:rPr>
                      <w:rFonts w:asciiTheme="majorEastAsia" w:eastAsiaTheme="majorEastAsia" w:hAnsiTheme="majorEastAsia" w:hint="eastAsia"/>
                    </w:rPr>
                    <w:t>交渉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が</w:t>
                  </w:r>
                  <w:r w:rsidR="000F0D0F" w:rsidRPr="00C454FD">
                    <w:rPr>
                      <w:rFonts w:asciiTheme="majorEastAsia" w:eastAsiaTheme="majorEastAsia" w:hAnsiTheme="majorEastAsia" w:hint="eastAsia"/>
                    </w:rPr>
                    <w:t>調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わず、このまま放置すれば</w:t>
                  </w:r>
                  <w:r w:rsidR="000F0D0F" w:rsidRPr="00C454FD">
                    <w:rPr>
                      <w:rFonts w:asciiTheme="majorEastAsia" w:eastAsiaTheme="majorEastAsia" w:hAnsiTheme="majorEastAsia" w:hint="eastAsia"/>
                    </w:rPr>
                    <w:t>事故・</w:t>
                  </w:r>
                  <w:r w:rsidR="00806505" w:rsidRPr="00C454FD">
                    <w:rPr>
                      <w:rFonts w:asciiTheme="majorEastAsia" w:eastAsiaTheme="majorEastAsia" w:hAnsiTheme="majorEastAsia" w:hint="eastAsia"/>
                    </w:rPr>
                    <w:t>輸送障害の発生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が予想されるため、やむを得ず許可申請に至ったものである。</w:t>
                  </w:r>
                </w:p>
              </w:tc>
            </w:tr>
          </w:tbl>
          <w:p w14:paraId="6F1471DE" w14:textId="77777777" w:rsidR="00757D6F" w:rsidRPr="00C454FD" w:rsidRDefault="00757D6F" w:rsidP="00496A1F">
            <w:pPr>
              <w:ind w:leftChars="12" w:left="235" w:hangingChars="100" w:hanging="210"/>
              <w:rPr>
                <w:rFonts w:asciiTheme="majorEastAsia" w:eastAsiaTheme="majorEastAsia" w:hAnsiTheme="majorEastAsia"/>
              </w:rPr>
            </w:pPr>
          </w:p>
          <w:p w14:paraId="30E72B0E" w14:textId="107FADB6" w:rsidR="00D93012" w:rsidRPr="00C454FD" w:rsidRDefault="00A57993" w:rsidP="008E0621">
            <w:pPr>
              <w:ind w:leftChars="12" w:left="445" w:hangingChars="200" w:hanging="42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注</w:t>
            </w:r>
            <w:r w:rsidR="00FB058F" w:rsidRPr="00C454FD">
              <w:rPr>
                <w:rFonts w:asciiTheme="majorEastAsia" w:eastAsiaTheme="majorEastAsia" w:hAnsiTheme="majorEastAsia" w:hint="eastAsia"/>
              </w:rPr>
              <w:t>１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当該</w:t>
            </w:r>
            <w:r w:rsidR="00B831EC" w:rsidRPr="00C454FD">
              <w:rPr>
                <w:rFonts w:asciiTheme="majorEastAsia" w:eastAsiaTheme="majorEastAsia" w:hAnsiTheme="majorEastAsia" w:hint="eastAsia"/>
              </w:rPr>
              <w:t>植物等の所有者と</w:t>
            </w:r>
            <w:r w:rsidRPr="00C454FD">
              <w:rPr>
                <w:rFonts w:asciiTheme="majorEastAsia" w:eastAsiaTheme="majorEastAsia" w:hAnsiTheme="majorEastAsia" w:hint="eastAsia"/>
              </w:rPr>
              <w:t>交渉</w:t>
            </w:r>
            <w:r w:rsidR="00B831EC" w:rsidRPr="00C454FD">
              <w:rPr>
                <w:rFonts w:asciiTheme="majorEastAsia" w:eastAsiaTheme="majorEastAsia" w:hAnsiTheme="majorEastAsia" w:hint="eastAsia"/>
              </w:rPr>
              <w:t>した</w:t>
            </w:r>
            <w:r w:rsidRPr="00C454FD">
              <w:rPr>
                <w:rFonts w:asciiTheme="majorEastAsia" w:eastAsiaTheme="majorEastAsia" w:hAnsiTheme="majorEastAsia" w:hint="eastAsia"/>
              </w:rPr>
              <w:t>経過</w:t>
            </w:r>
            <w:r w:rsidR="00B831EC" w:rsidRPr="00C454FD">
              <w:rPr>
                <w:rFonts w:asciiTheme="majorEastAsia" w:eastAsiaTheme="majorEastAsia" w:hAnsiTheme="majorEastAsia" w:hint="eastAsia"/>
              </w:rPr>
              <w:t>を</w:t>
            </w:r>
            <w:r w:rsidRPr="00C454FD">
              <w:rPr>
                <w:rFonts w:asciiTheme="majorEastAsia" w:eastAsiaTheme="majorEastAsia" w:hAnsiTheme="majorEastAsia" w:hint="eastAsia"/>
              </w:rPr>
              <w:t>記載</w:t>
            </w:r>
            <w:r w:rsidR="00B831EC" w:rsidRPr="00C454FD">
              <w:rPr>
                <w:rFonts w:asciiTheme="majorEastAsia" w:eastAsiaTheme="majorEastAsia" w:hAnsiTheme="majorEastAsia" w:hint="eastAsia"/>
              </w:rPr>
              <w:t>した</w:t>
            </w:r>
            <w:r w:rsidRPr="00C454FD">
              <w:rPr>
                <w:rFonts w:asciiTheme="majorEastAsia" w:eastAsiaTheme="majorEastAsia" w:hAnsiTheme="majorEastAsia" w:hint="eastAsia"/>
              </w:rPr>
              <w:t>書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類</w:t>
            </w:r>
            <w:r w:rsidR="00CC503C" w:rsidRPr="00C454FD">
              <w:rPr>
                <w:rFonts w:asciiTheme="majorEastAsia" w:eastAsiaTheme="majorEastAsia" w:hAnsiTheme="majorEastAsia" w:hint="eastAsia"/>
              </w:rPr>
              <w:t>（交渉することができなかったときは、その理由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を記載した</w:t>
            </w:r>
            <w:r w:rsidR="00CC503C" w:rsidRPr="00C454FD">
              <w:rPr>
                <w:rFonts w:asciiTheme="majorEastAsia" w:eastAsiaTheme="majorEastAsia" w:hAnsiTheme="majorEastAsia" w:hint="eastAsia"/>
              </w:rPr>
              <w:t>書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類</w:t>
            </w:r>
            <w:r w:rsidR="00CC503C" w:rsidRPr="00C454FD">
              <w:rPr>
                <w:rFonts w:asciiTheme="majorEastAsia" w:eastAsiaTheme="majorEastAsia" w:hAnsiTheme="majorEastAsia" w:hint="eastAsia"/>
              </w:rPr>
              <w:t>）</w:t>
            </w:r>
            <w:r w:rsidRPr="00C454FD">
              <w:rPr>
                <w:rFonts w:asciiTheme="majorEastAsia" w:eastAsiaTheme="majorEastAsia" w:hAnsiTheme="majorEastAsia" w:hint="eastAsia"/>
              </w:rPr>
              <w:t>、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当該</w:t>
            </w:r>
            <w:r w:rsidR="00CB5BEE" w:rsidRPr="00C454FD">
              <w:rPr>
                <w:rFonts w:asciiTheme="majorEastAsia" w:eastAsiaTheme="majorEastAsia" w:hAnsiTheme="majorEastAsia" w:hint="eastAsia"/>
              </w:rPr>
              <w:t>立木</w:t>
            </w:r>
            <w:r w:rsidRPr="00C454FD">
              <w:rPr>
                <w:rFonts w:asciiTheme="majorEastAsia" w:eastAsiaTheme="majorEastAsia" w:hAnsiTheme="majorEastAsia" w:hint="eastAsia"/>
              </w:rPr>
              <w:t>の登記事項証明書その他の</w:t>
            </w:r>
            <w:r w:rsidR="00B831EC" w:rsidRPr="00C454FD">
              <w:rPr>
                <w:rFonts w:asciiTheme="majorEastAsia" w:eastAsiaTheme="majorEastAsia" w:hAnsiTheme="majorEastAsia" w:hint="eastAsia"/>
              </w:rPr>
              <w:t>植物に関する権利関係を示す書類（植物の伐採又は移植の場合）、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当該</w:t>
            </w:r>
            <w:r w:rsidRPr="00C454FD">
              <w:rPr>
                <w:rFonts w:asciiTheme="majorEastAsia" w:eastAsiaTheme="majorEastAsia" w:hAnsiTheme="majorEastAsia" w:hint="eastAsia"/>
              </w:rPr>
              <w:t>土地</w:t>
            </w:r>
            <w:r w:rsidR="00B831EC" w:rsidRPr="00C454FD">
              <w:rPr>
                <w:rFonts w:asciiTheme="majorEastAsia" w:eastAsiaTheme="majorEastAsia" w:hAnsiTheme="majorEastAsia" w:hint="eastAsia"/>
              </w:rPr>
              <w:t>の登記事項証明書その他の土地に関する権利関係を示す書類</w:t>
            </w:r>
            <w:r w:rsidRPr="00C454FD">
              <w:rPr>
                <w:rFonts w:asciiTheme="majorEastAsia" w:eastAsiaTheme="majorEastAsia" w:hAnsiTheme="majorEastAsia" w:hint="eastAsia"/>
              </w:rPr>
              <w:t>、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当該</w:t>
            </w:r>
            <w:r w:rsidR="00D56745" w:rsidRPr="00C454FD">
              <w:rPr>
                <w:rFonts w:asciiTheme="majorEastAsia" w:eastAsiaTheme="majorEastAsia" w:hAnsiTheme="majorEastAsia" w:hint="eastAsia"/>
              </w:rPr>
              <w:t>植物等</w:t>
            </w:r>
            <w:r w:rsidRPr="00C454FD">
              <w:rPr>
                <w:rFonts w:asciiTheme="majorEastAsia" w:eastAsiaTheme="majorEastAsia" w:hAnsiTheme="majorEastAsia" w:hint="eastAsia"/>
              </w:rPr>
              <w:t>の所在地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、数量及び</w:t>
            </w:r>
            <w:r w:rsidR="00D56745" w:rsidRPr="00C454FD">
              <w:rPr>
                <w:rFonts w:asciiTheme="majorEastAsia" w:eastAsiaTheme="majorEastAsia" w:hAnsiTheme="majorEastAsia" w:hint="eastAsia"/>
              </w:rPr>
              <w:t>状態を示す書類</w:t>
            </w:r>
            <w:r w:rsidR="00496A1F" w:rsidRPr="00C454FD">
              <w:rPr>
                <w:rFonts w:asciiTheme="majorEastAsia" w:eastAsiaTheme="majorEastAsia" w:hAnsiTheme="majorEastAsia" w:hint="eastAsia"/>
              </w:rPr>
              <w:t>（※）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>及び図面</w:t>
            </w:r>
            <w:r w:rsidRPr="00C454FD">
              <w:rPr>
                <w:rFonts w:asciiTheme="majorEastAsia" w:eastAsiaTheme="majorEastAsia" w:hAnsiTheme="majorEastAsia" w:hint="eastAsia"/>
              </w:rPr>
              <w:t>を添付すること</w:t>
            </w:r>
            <w:r w:rsidR="002D3468">
              <w:rPr>
                <w:rFonts w:asciiTheme="majorEastAsia" w:eastAsiaTheme="majorEastAsia" w:hAnsiTheme="majorEastAsia" w:hint="eastAsia"/>
              </w:rPr>
              <w:t>。</w:t>
            </w:r>
          </w:p>
          <w:p w14:paraId="1EC6B4D7" w14:textId="34D2BDA5" w:rsidR="00E155C8" w:rsidRPr="00C454FD" w:rsidRDefault="000B4472" w:rsidP="008E0621">
            <w:pPr>
              <w:tabs>
                <w:tab w:val="left" w:pos="0"/>
              </w:tabs>
              <w:ind w:leftChars="100" w:left="63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※</w:t>
            </w:r>
            <w:r w:rsidR="00577E14" w:rsidRPr="00C454FD">
              <w:rPr>
                <w:rFonts w:asciiTheme="majorEastAsia" w:eastAsiaTheme="majorEastAsia" w:hAnsiTheme="majorEastAsia" w:hint="eastAsia"/>
              </w:rPr>
              <w:t>植物等が</w:t>
            </w:r>
            <w:r w:rsidRPr="00C454FD">
              <w:rPr>
                <w:rFonts w:asciiTheme="majorEastAsia" w:eastAsiaTheme="majorEastAsia" w:hAnsiTheme="majorEastAsia" w:hint="eastAsia"/>
              </w:rPr>
              <w:t>鉄道施設に障害を及ぼすおそれがある場合は、当該書類において、その詳細について記載すること。</w:t>
            </w:r>
          </w:p>
          <w:p w14:paraId="759DA993" w14:textId="2E91AFCA" w:rsidR="00FB058F" w:rsidRPr="00C454FD" w:rsidRDefault="00FB058F" w:rsidP="002D3468">
            <w:pPr>
              <w:tabs>
                <w:tab w:val="left" w:pos="0"/>
              </w:tabs>
              <w:ind w:leftChars="100" w:left="630" w:hangingChars="200" w:hanging="420"/>
              <w:jc w:val="left"/>
              <w:rPr>
                <w:rFonts w:asciiTheme="majorEastAsia" w:eastAsiaTheme="majorEastAsia" w:hAnsiTheme="majorEastAsia"/>
              </w:rPr>
            </w:pPr>
          </w:p>
          <w:p w14:paraId="2611A5C9" w14:textId="7EA2EE34" w:rsidR="00FB058F" w:rsidRPr="00C454FD" w:rsidRDefault="00FB058F" w:rsidP="008E0621">
            <w:pPr>
              <w:tabs>
                <w:tab w:val="left" w:pos="0"/>
              </w:tabs>
              <w:ind w:leftChars="-1" w:left="452" w:hangingChars="216" w:hanging="454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注２　</w:t>
            </w:r>
            <w:r w:rsidR="00FF5CD2">
              <w:rPr>
                <w:rFonts w:asciiTheme="majorEastAsia" w:eastAsiaTheme="majorEastAsia" w:hAnsiTheme="majorEastAsia" w:hint="eastAsia"/>
              </w:rPr>
              <w:t>「植物等の所有者」欄</w:t>
            </w:r>
            <w:r w:rsidR="00E77DDE">
              <w:rPr>
                <w:rFonts w:asciiTheme="majorEastAsia" w:eastAsiaTheme="majorEastAsia" w:hAnsiTheme="majorEastAsia" w:hint="eastAsia"/>
              </w:rPr>
              <w:t>について</w:t>
            </w:r>
            <w:r w:rsidR="00FF5CD2">
              <w:rPr>
                <w:rFonts w:asciiTheme="majorEastAsia" w:eastAsiaTheme="majorEastAsia" w:hAnsiTheme="majorEastAsia" w:hint="eastAsia"/>
              </w:rPr>
              <w:t>は、</w:t>
            </w:r>
            <w:r w:rsidRPr="00C454FD">
              <w:rPr>
                <w:rFonts w:asciiTheme="majorEastAsia" w:eastAsiaTheme="majorEastAsia" w:hAnsiTheme="majorEastAsia" w:hint="eastAsia"/>
              </w:rPr>
              <w:t>植物等の所有者が不明な場合であって、</w:t>
            </w:r>
            <w:r w:rsidR="00231E1E">
              <w:rPr>
                <w:rFonts w:asciiTheme="majorEastAsia" w:eastAsiaTheme="majorEastAsia" w:hAnsiTheme="majorEastAsia" w:hint="eastAsia"/>
              </w:rPr>
              <w:t>「</w:t>
            </w:r>
            <w:r w:rsidRPr="00C454FD">
              <w:rPr>
                <w:rFonts w:asciiTheme="majorEastAsia" w:eastAsiaTheme="majorEastAsia" w:hAnsiTheme="majorEastAsia" w:hint="eastAsia"/>
              </w:rPr>
              <w:t>不明裁決申請に係る権利者調査のガイドライン</w:t>
            </w:r>
            <w:r w:rsidR="00231E1E">
              <w:rPr>
                <w:rFonts w:asciiTheme="majorEastAsia" w:eastAsiaTheme="majorEastAsia" w:hAnsiTheme="majorEastAsia" w:hint="eastAsia"/>
              </w:rPr>
              <w:t>（第２版）」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（平成30年11月国土交通省総合政策局総務課長通達）</w:t>
            </w:r>
            <w:r w:rsidR="004B5350">
              <w:rPr>
                <w:rFonts w:asciiTheme="majorEastAsia" w:eastAsiaTheme="majorEastAsia" w:hAnsiTheme="majorEastAsia" w:hint="eastAsia"/>
              </w:rPr>
              <w:t>に準じて調査</w:t>
            </w:r>
            <w:r w:rsidR="00231E1E">
              <w:rPr>
                <w:rFonts w:asciiTheme="majorEastAsia" w:eastAsiaTheme="majorEastAsia" w:hAnsiTheme="majorEastAsia" w:hint="eastAsia"/>
              </w:rPr>
              <w:t>を実施</w:t>
            </w:r>
            <w:r w:rsidR="004B5350">
              <w:rPr>
                <w:rFonts w:asciiTheme="majorEastAsia" w:eastAsiaTheme="majorEastAsia" w:hAnsiTheme="majorEastAsia" w:hint="eastAsia"/>
              </w:rPr>
              <w:t>し、それでもなお</w:t>
            </w:r>
            <w:r w:rsidR="00231E1E">
              <w:rPr>
                <w:rFonts w:asciiTheme="majorEastAsia" w:eastAsiaTheme="majorEastAsia" w:hAnsiTheme="majorEastAsia" w:hint="eastAsia"/>
              </w:rPr>
              <w:t>当該土地</w:t>
            </w:r>
            <w:r w:rsidRPr="00C454FD">
              <w:rPr>
                <w:rFonts w:asciiTheme="majorEastAsia" w:eastAsiaTheme="majorEastAsia" w:hAnsiTheme="majorEastAsia" w:hint="eastAsia"/>
              </w:rPr>
              <w:t>の所有者</w:t>
            </w:r>
            <w:r w:rsidR="00231E1E">
              <w:rPr>
                <w:rFonts w:asciiTheme="majorEastAsia" w:eastAsiaTheme="majorEastAsia" w:hAnsiTheme="majorEastAsia" w:hint="eastAsia"/>
              </w:rPr>
              <w:t>を知ることができない又はその所在を知ることができない</w:t>
            </w:r>
            <w:r w:rsidRPr="00C454FD">
              <w:rPr>
                <w:rFonts w:asciiTheme="majorEastAsia" w:eastAsiaTheme="majorEastAsia" w:hAnsiTheme="majorEastAsia" w:hint="eastAsia"/>
              </w:rPr>
              <w:t>場合に</w:t>
            </w:r>
            <w:r w:rsidR="000100AC" w:rsidRPr="00C454FD">
              <w:rPr>
                <w:rFonts w:asciiTheme="majorEastAsia" w:eastAsiaTheme="majorEastAsia" w:hAnsiTheme="majorEastAsia" w:hint="eastAsia"/>
              </w:rPr>
              <w:t>限り</w:t>
            </w:r>
            <w:r w:rsidRPr="00C454FD">
              <w:rPr>
                <w:rFonts w:asciiTheme="majorEastAsia" w:eastAsiaTheme="majorEastAsia" w:hAnsiTheme="majorEastAsia" w:hint="eastAsia"/>
              </w:rPr>
              <w:t>「不明」と記載すること</w:t>
            </w:r>
            <w:r w:rsidR="002D3468">
              <w:rPr>
                <w:rFonts w:asciiTheme="majorEastAsia" w:eastAsiaTheme="majorEastAsia" w:hAnsiTheme="majorEastAsia" w:hint="eastAsia"/>
              </w:rPr>
              <w:t>。</w:t>
            </w:r>
            <w:r w:rsidR="00F36F51">
              <w:rPr>
                <w:rFonts w:asciiTheme="majorEastAsia" w:eastAsiaTheme="majorEastAsia" w:hAnsiTheme="majorEastAsia" w:hint="eastAsia"/>
              </w:rPr>
              <w:t>ただし、災害</w:t>
            </w:r>
            <w:r w:rsidR="002D3468" w:rsidRPr="00C454FD">
              <w:rPr>
                <w:rFonts w:asciiTheme="majorEastAsia" w:eastAsiaTheme="majorEastAsia" w:hAnsiTheme="majorEastAsia" w:hint="eastAsia"/>
              </w:rPr>
              <w:t>時にあってはこの限りではない。</w:t>
            </w:r>
          </w:p>
          <w:p w14:paraId="09334DE6" w14:textId="60F9FAE5" w:rsidR="000B4472" w:rsidRPr="00C454FD" w:rsidRDefault="000B4472" w:rsidP="008E0621">
            <w:pPr>
              <w:tabs>
                <w:tab w:val="left" w:pos="0"/>
              </w:tabs>
              <w:ind w:left="630" w:hangingChars="300" w:hanging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5940753" w14:textId="6042F76F" w:rsidR="00551CD8" w:rsidRPr="009E4757" w:rsidRDefault="00551CD8" w:rsidP="009E4757">
      <w:bookmarkStart w:id="1" w:name="_GoBack"/>
      <w:bookmarkEnd w:id="1"/>
    </w:p>
    <w:sectPr w:rsidR="00551CD8" w:rsidRPr="009E4757" w:rsidSect="00B518F8">
      <w:footerReference w:type="default" r:id="rId8"/>
      <w:footerReference w:type="first" r:id="rId9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2B93" w14:textId="77777777" w:rsidR="0010157B" w:rsidRDefault="0010157B">
      <w:r>
        <w:separator/>
      </w:r>
    </w:p>
  </w:endnote>
  <w:endnote w:type="continuationSeparator" w:id="0">
    <w:p w14:paraId="714AD989" w14:textId="77777777" w:rsidR="0010157B" w:rsidRDefault="0010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6E8CE04E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57" w:rsidRPr="009E4757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A7E5" w14:textId="63E28167" w:rsidR="0019694F" w:rsidRDefault="0019694F" w:rsidP="009E4757">
    <w:pPr>
      <w:pStyle w:val="a5"/>
      <w:tabs>
        <w:tab w:val="clear" w:pos="4252"/>
        <w:tab w:val="clear" w:pos="8504"/>
        <w:tab w:val="left" w:pos="5490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3189" w14:textId="77777777" w:rsidR="0010157B" w:rsidRDefault="0010157B">
      <w:r>
        <w:separator/>
      </w:r>
    </w:p>
  </w:footnote>
  <w:footnote w:type="continuationSeparator" w:id="0">
    <w:p w14:paraId="04CFCF84" w14:textId="77777777" w:rsidR="0010157B" w:rsidRDefault="0010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157B"/>
    <w:rsid w:val="00104FBE"/>
    <w:rsid w:val="00107917"/>
    <w:rsid w:val="00107BFE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4757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44B3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5A6F-0204-4B1F-9359-BD5F8162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3</cp:revision>
  <cp:lastPrinted>2021-10-11T10:38:00Z</cp:lastPrinted>
  <dcterms:created xsi:type="dcterms:W3CDTF">2021-10-15T04:17:00Z</dcterms:created>
  <dcterms:modified xsi:type="dcterms:W3CDTF">2021-10-15T05:07:00Z</dcterms:modified>
</cp:coreProperties>
</file>