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8955" w14:textId="77777777" w:rsidR="003076D4" w:rsidRPr="005C09C2" w:rsidRDefault="003076D4" w:rsidP="003076D4">
      <w:pPr>
        <w:spacing w:line="180" w:lineRule="auto"/>
        <w:rPr>
          <w:rFonts w:ascii="HG正楷書体-PRO" w:eastAsia="HG正楷書体-PRO"/>
          <w:sz w:val="24"/>
          <w:szCs w:val="24"/>
        </w:rPr>
      </w:pPr>
      <w:r w:rsidRPr="005C09C2">
        <w:rPr>
          <w:rFonts w:ascii="HG正楷書体-PRO" w:eastAsia="HG正楷書体-PRO" w:hint="eastAsia"/>
          <w:sz w:val="24"/>
          <w:szCs w:val="24"/>
          <w:bdr w:val="single" w:sz="4" w:space="0" w:color="auto"/>
        </w:rPr>
        <w:t>様式－</w:t>
      </w:r>
      <w:r w:rsidR="00E90F56" w:rsidRPr="005C09C2">
        <w:rPr>
          <w:rFonts w:ascii="HG正楷書体-PRO" w:eastAsia="HG正楷書体-PRO" w:hint="eastAsia"/>
          <w:sz w:val="24"/>
          <w:szCs w:val="24"/>
          <w:bdr w:val="single" w:sz="4" w:space="0" w:color="auto"/>
        </w:rPr>
        <w:t>６</w:t>
      </w:r>
    </w:p>
    <w:p w14:paraId="55975832" w14:textId="56E121B9" w:rsidR="003076D4" w:rsidRPr="005C09C2" w:rsidRDefault="007C4929" w:rsidP="003076D4">
      <w:pPr>
        <w:spacing w:line="180" w:lineRule="auto"/>
        <w:jc w:val="right"/>
        <w:rPr>
          <w:rFonts w:ascii="HG正楷書体-PRO" w:eastAsia="HG正楷書体-PRO"/>
          <w:sz w:val="28"/>
          <w:szCs w:val="28"/>
        </w:rPr>
      </w:pPr>
      <w:r w:rsidRPr="005C09C2">
        <w:rPr>
          <w:rFonts w:ascii="HG正楷書体-PRO" w:eastAsia="HG正楷書体-PRO" w:hint="eastAsia"/>
          <w:sz w:val="28"/>
          <w:szCs w:val="28"/>
        </w:rPr>
        <w:t xml:space="preserve">令和 </w:t>
      </w:r>
      <w:r w:rsidR="008977BE">
        <w:rPr>
          <w:rFonts w:ascii="HG正楷書体-PRO" w:eastAsia="HG正楷書体-PRO" w:hint="eastAsia"/>
          <w:sz w:val="28"/>
          <w:szCs w:val="28"/>
        </w:rPr>
        <w:t>７</w:t>
      </w:r>
      <w:r w:rsidRPr="005C09C2">
        <w:rPr>
          <w:rFonts w:ascii="HG正楷書体-PRO" w:eastAsia="HG正楷書体-PRO" w:hint="eastAsia"/>
          <w:sz w:val="28"/>
          <w:szCs w:val="28"/>
        </w:rPr>
        <w:t xml:space="preserve"> </w:t>
      </w:r>
      <w:r w:rsidR="003076D4" w:rsidRPr="005C09C2">
        <w:rPr>
          <w:rFonts w:ascii="HG正楷書体-PRO" w:eastAsia="HG正楷書体-PRO" w:hint="eastAsia"/>
          <w:sz w:val="28"/>
          <w:szCs w:val="28"/>
        </w:rPr>
        <w:t>年</w:t>
      </w:r>
      <w:r w:rsidRPr="005C09C2">
        <w:rPr>
          <w:rFonts w:ascii="HG正楷書体-PRO" w:eastAsia="HG正楷書体-PRO" w:hint="eastAsia"/>
          <w:sz w:val="28"/>
          <w:szCs w:val="28"/>
        </w:rPr>
        <w:t xml:space="preserve"> </w:t>
      </w:r>
      <w:r w:rsidR="001A5823" w:rsidRPr="005C09C2">
        <w:rPr>
          <w:rFonts w:ascii="HG正楷書体-PRO" w:eastAsia="HG正楷書体-PRO" w:hint="eastAsia"/>
          <w:sz w:val="28"/>
          <w:szCs w:val="28"/>
        </w:rPr>
        <w:t>４</w:t>
      </w:r>
      <w:r w:rsidRPr="005C09C2">
        <w:rPr>
          <w:rFonts w:ascii="HG正楷書体-PRO" w:eastAsia="HG正楷書体-PRO" w:hint="eastAsia"/>
          <w:sz w:val="28"/>
          <w:szCs w:val="28"/>
        </w:rPr>
        <w:t xml:space="preserve"> </w:t>
      </w:r>
      <w:r w:rsidR="003076D4" w:rsidRPr="005C09C2">
        <w:rPr>
          <w:rFonts w:ascii="HG正楷書体-PRO" w:eastAsia="HG正楷書体-PRO" w:hint="eastAsia"/>
          <w:sz w:val="28"/>
          <w:szCs w:val="28"/>
        </w:rPr>
        <w:t>月　　日</w:t>
      </w:r>
    </w:p>
    <w:p w14:paraId="2A1F5998" w14:textId="77777777" w:rsidR="00550E56" w:rsidRPr="005C09C2" w:rsidRDefault="00481067" w:rsidP="00550E56">
      <w:pPr>
        <w:spacing w:line="180" w:lineRule="auto"/>
        <w:jc w:val="center"/>
        <w:rPr>
          <w:rFonts w:ascii="HG正楷書体-PRO" w:eastAsia="HG正楷書体-PRO"/>
          <w:sz w:val="72"/>
          <w:szCs w:val="72"/>
        </w:rPr>
      </w:pPr>
      <w:r w:rsidRPr="005C09C2">
        <w:rPr>
          <w:rFonts w:ascii="HG正楷書体-PRO" w:eastAsia="HG正楷書体-PRO" w:hint="eastAsia"/>
          <w:sz w:val="72"/>
          <w:szCs w:val="72"/>
        </w:rPr>
        <w:t>誓　約　書</w:t>
      </w:r>
    </w:p>
    <w:p w14:paraId="0FBCF77C" w14:textId="77777777" w:rsidR="00D30A2D" w:rsidRPr="005C09C2" w:rsidRDefault="00D30A2D" w:rsidP="00D30A2D">
      <w:pPr>
        <w:spacing w:line="400" w:lineRule="exact"/>
        <w:jc w:val="left"/>
        <w:rPr>
          <w:rFonts w:ascii="HG正楷書体-PRO" w:eastAsia="HG正楷書体-PRO"/>
          <w:sz w:val="28"/>
          <w:szCs w:val="28"/>
        </w:rPr>
      </w:pPr>
    </w:p>
    <w:p w14:paraId="5F6F0CAA" w14:textId="77777777" w:rsidR="00FC11F6" w:rsidRPr="005C09C2" w:rsidRDefault="00D30A2D" w:rsidP="00D30A2D">
      <w:pPr>
        <w:spacing w:line="400" w:lineRule="exact"/>
        <w:jc w:val="left"/>
        <w:rPr>
          <w:rFonts w:ascii="HG正楷書体-PRO" w:eastAsia="HG正楷書体-PRO"/>
          <w:sz w:val="28"/>
          <w:szCs w:val="28"/>
        </w:rPr>
      </w:pPr>
      <w:r w:rsidRPr="005C09C2">
        <w:rPr>
          <w:rFonts w:ascii="HG正楷書体-PRO" w:eastAsia="HG正楷書体-PRO" w:hint="eastAsia"/>
          <w:sz w:val="28"/>
          <w:szCs w:val="28"/>
        </w:rPr>
        <w:t>国土交通省</w:t>
      </w:r>
    </w:p>
    <w:p w14:paraId="4245AD93" w14:textId="77777777" w:rsidR="00D30A2D" w:rsidRPr="005C09C2" w:rsidRDefault="00D30A2D" w:rsidP="00D30A2D">
      <w:pPr>
        <w:spacing w:line="400" w:lineRule="exact"/>
        <w:jc w:val="left"/>
        <w:rPr>
          <w:rFonts w:ascii="HG正楷書体-PRO" w:eastAsia="HG正楷書体-PRO"/>
          <w:sz w:val="28"/>
          <w:szCs w:val="28"/>
        </w:rPr>
      </w:pPr>
      <w:r w:rsidRPr="005C09C2">
        <w:rPr>
          <w:rFonts w:ascii="HG正楷書体-PRO" w:eastAsia="HG正楷書体-PRO" w:hint="eastAsia"/>
          <w:sz w:val="28"/>
          <w:szCs w:val="28"/>
        </w:rPr>
        <w:t>土地鑑定委員会</w:t>
      </w:r>
      <w:r w:rsidRPr="005C09C2">
        <w:rPr>
          <w:rFonts w:ascii="HG正楷書体-PRO" w:eastAsia="HG正楷書体-PRO"/>
          <w:sz w:val="28"/>
          <w:szCs w:val="28"/>
        </w:rPr>
        <w:t>委員長　殿</w:t>
      </w:r>
    </w:p>
    <w:p w14:paraId="0620B5C0" w14:textId="77777777" w:rsidR="00D30A2D" w:rsidRPr="005C09C2" w:rsidRDefault="00D30A2D" w:rsidP="003076D4">
      <w:pPr>
        <w:spacing w:line="400" w:lineRule="exact"/>
        <w:jc w:val="right"/>
        <w:rPr>
          <w:rFonts w:ascii="HG正楷書体-PRO" w:eastAsia="HG正楷書体-PRO"/>
          <w:sz w:val="28"/>
          <w:szCs w:val="28"/>
          <w:u w:val="single"/>
        </w:rPr>
      </w:pPr>
    </w:p>
    <w:p w14:paraId="2FE935F5" w14:textId="77777777" w:rsidR="003076D4" w:rsidRPr="005C09C2" w:rsidRDefault="003076D4" w:rsidP="000F0145">
      <w:pPr>
        <w:spacing w:line="400" w:lineRule="exact"/>
        <w:ind w:leftChars="2074" w:left="4246"/>
        <w:jc w:val="left"/>
        <w:rPr>
          <w:rFonts w:ascii="HG正楷書体-PRO" w:eastAsia="HG正楷書体-PRO"/>
          <w:sz w:val="28"/>
          <w:szCs w:val="28"/>
          <w:u w:val="single"/>
        </w:rPr>
      </w:pPr>
      <w:r w:rsidRPr="005C09C2">
        <w:rPr>
          <w:rFonts w:ascii="HG正楷書体-PRO" w:eastAsia="HG正楷書体-PRO" w:hint="eastAsia"/>
          <w:sz w:val="28"/>
          <w:szCs w:val="28"/>
          <w:u w:val="single"/>
        </w:rPr>
        <w:t xml:space="preserve">署　　名　　　　　　　　　　　　　　</w:t>
      </w:r>
    </w:p>
    <w:p w14:paraId="20C7BC1E" w14:textId="77777777" w:rsidR="006A6470" w:rsidRPr="005C09C2" w:rsidRDefault="006A6470" w:rsidP="003076D4">
      <w:pPr>
        <w:spacing w:line="400" w:lineRule="exact"/>
        <w:jc w:val="right"/>
        <w:rPr>
          <w:rFonts w:ascii="HG正楷書体-PRO" w:eastAsia="HG正楷書体-PRO"/>
          <w:sz w:val="20"/>
          <w:szCs w:val="20"/>
          <w:u w:val="single"/>
        </w:rPr>
      </w:pPr>
    </w:p>
    <w:p w14:paraId="298882A6" w14:textId="42EC1050" w:rsidR="003076D4" w:rsidRPr="005C09C2" w:rsidRDefault="007C4929" w:rsidP="00FB2133">
      <w:pPr>
        <w:spacing w:line="60" w:lineRule="auto"/>
        <w:ind w:firstLineChars="101" w:firstLine="233"/>
        <w:jc w:val="left"/>
        <w:rPr>
          <w:rFonts w:ascii="HG正楷書体-PRO" w:eastAsia="HG正楷書体-PRO"/>
          <w:spacing w:val="-2"/>
          <w:sz w:val="24"/>
          <w:szCs w:val="24"/>
        </w:rPr>
      </w:pPr>
      <w:r w:rsidRPr="005C09C2">
        <w:rPr>
          <w:rFonts w:ascii="HG正楷書体-PRO" w:eastAsia="HG正楷書体-PRO" w:hint="eastAsia"/>
          <w:spacing w:val="-2"/>
          <w:sz w:val="24"/>
          <w:szCs w:val="24"/>
        </w:rPr>
        <w:t>令和</w:t>
      </w:r>
      <w:r w:rsidR="008977BE">
        <w:rPr>
          <w:rFonts w:ascii="HG正楷書体-PRO" w:eastAsia="HG正楷書体-PRO" w:hint="eastAsia"/>
          <w:spacing w:val="-2"/>
          <w:sz w:val="24"/>
          <w:szCs w:val="24"/>
        </w:rPr>
        <w:t>８</w:t>
      </w:r>
      <w:r w:rsidR="00550E56" w:rsidRPr="005C09C2">
        <w:rPr>
          <w:rFonts w:ascii="HG正楷書体-PRO" w:eastAsia="HG正楷書体-PRO" w:hint="eastAsia"/>
          <w:spacing w:val="-2"/>
          <w:sz w:val="24"/>
          <w:szCs w:val="24"/>
        </w:rPr>
        <w:t>年地価公示に係る地価公示鑑定評価員</w:t>
      </w:r>
      <w:r w:rsidR="006819E4" w:rsidRPr="005C09C2">
        <w:rPr>
          <w:rFonts w:ascii="HG正楷書体-PRO" w:eastAsia="HG正楷書体-PRO" w:hint="eastAsia"/>
          <w:spacing w:val="-2"/>
          <w:sz w:val="24"/>
          <w:szCs w:val="24"/>
        </w:rPr>
        <w:t>の</w:t>
      </w:r>
      <w:r w:rsidR="00481067" w:rsidRPr="005C09C2">
        <w:rPr>
          <w:rFonts w:ascii="HG正楷書体-PRO" w:eastAsia="HG正楷書体-PRO" w:hint="eastAsia"/>
          <w:spacing w:val="-2"/>
          <w:sz w:val="24"/>
          <w:szCs w:val="24"/>
        </w:rPr>
        <w:t>委嘱申請に当たり、</w:t>
      </w:r>
      <w:r w:rsidR="00481067" w:rsidRPr="005C09C2">
        <w:rPr>
          <w:rFonts w:ascii="HG正楷書体-PRO" w:eastAsia="HG正楷書体-PRO"/>
          <w:spacing w:val="-2"/>
          <w:sz w:val="24"/>
          <w:szCs w:val="24"/>
        </w:rPr>
        <w:t>以下</w:t>
      </w:r>
      <w:r w:rsidR="00B70FB8" w:rsidRPr="005C09C2">
        <w:rPr>
          <w:rFonts w:ascii="HG正楷書体-PRO" w:eastAsia="HG正楷書体-PRO" w:hint="eastAsia"/>
          <w:spacing w:val="-2"/>
          <w:sz w:val="24"/>
          <w:szCs w:val="24"/>
        </w:rPr>
        <w:t>に</w:t>
      </w:r>
      <w:r w:rsidR="009400F0" w:rsidRPr="005C09C2">
        <w:rPr>
          <w:rFonts w:ascii="HG正楷書体-PRO" w:eastAsia="HG正楷書体-PRO" w:hint="eastAsia"/>
          <w:spacing w:val="-2"/>
          <w:sz w:val="24"/>
          <w:szCs w:val="24"/>
        </w:rPr>
        <w:t>ついて</w:t>
      </w:r>
      <w:r w:rsidR="009400F0" w:rsidRPr="005C09C2">
        <w:rPr>
          <w:rFonts w:ascii="HG正楷書体-PRO" w:eastAsia="HG正楷書体-PRO"/>
          <w:spacing w:val="-2"/>
          <w:sz w:val="24"/>
          <w:szCs w:val="24"/>
        </w:rPr>
        <w:t>理解し、</w:t>
      </w:r>
      <w:r w:rsidR="00B70FB8" w:rsidRPr="005C09C2">
        <w:rPr>
          <w:rFonts w:ascii="HG正楷書体-PRO" w:eastAsia="HG正楷書体-PRO" w:hint="eastAsia"/>
          <w:spacing w:val="-2"/>
          <w:sz w:val="24"/>
          <w:szCs w:val="24"/>
        </w:rPr>
        <w:t>異議</w:t>
      </w:r>
      <w:r w:rsidR="00FB2133" w:rsidRPr="005C09C2">
        <w:rPr>
          <w:rFonts w:ascii="HG正楷書体-PRO" w:eastAsia="HG正楷書体-PRO" w:hint="eastAsia"/>
          <w:spacing w:val="-2"/>
          <w:sz w:val="24"/>
          <w:szCs w:val="24"/>
        </w:rPr>
        <w:t>はありません</w:t>
      </w:r>
      <w:r w:rsidR="00B70FB8" w:rsidRPr="005C09C2">
        <w:rPr>
          <w:rFonts w:ascii="HG正楷書体-PRO" w:eastAsia="HG正楷書体-PRO" w:hint="eastAsia"/>
          <w:spacing w:val="-2"/>
          <w:sz w:val="24"/>
          <w:szCs w:val="24"/>
        </w:rPr>
        <w:t>。</w:t>
      </w:r>
      <w:r w:rsidR="004164CE" w:rsidRPr="005C09C2">
        <w:rPr>
          <w:rFonts w:ascii="HG正楷書体-PRO" w:eastAsia="HG正楷書体-PRO" w:hint="eastAsia"/>
          <w:spacing w:val="-2"/>
          <w:sz w:val="24"/>
          <w:szCs w:val="24"/>
        </w:rPr>
        <w:t xml:space="preserve">　</w:t>
      </w:r>
      <w:r w:rsidR="004164CE" w:rsidRPr="005C09C2">
        <w:rPr>
          <w:rFonts w:ascii="HG正楷書体-PRO" w:eastAsia="HG正楷書体-PRO" w:hint="eastAsia"/>
          <w:spacing w:val="-2"/>
          <w:szCs w:val="21"/>
        </w:rPr>
        <w:t>※ □に✓</w:t>
      </w:r>
      <w:r w:rsidR="00FB2133" w:rsidRPr="005C09C2">
        <w:rPr>
          <w:rFonts w:ascii="HG正楷書体-PRO" w:eastAsia="HG正楷書体-PRO" w:hint="eastAsia"/>
          <w:spacing w:val="-2"/>
          <w:szCs w:val="21"/>
        </w:rPr>
        <w:t xml:space="preserve"> </w:t>
      </w:r>
      <w:r w:rsidR="004164CE" w:rsidRPr="005C09C2">
        <w:rPr>
          <w:rFonts w:ascii="HG正楷書体-PRO" w:eastAsia="HG正楷書体-PRO"/>
          <w:spacing w:val="-2"/>
          <w:szCs w:val="21"/>
        </w:rPr>
        <w:t>を入れてください</w:t>
      </w:r>
      <w:r w:rsidR="004164CE" w:rsidRPr="005C09C2">
        <w:rPr>
          <w:rFonts w:ascii="HG正楷書体-PRO" w:eastAsia="HG正楷書体-PRO" w:hint="eastAsia"/>
          <w:spacing w:val="-2"/>
          <w:szCs w:val="21"/>
        </w:rPr>
        <w:t>。</w:t>
      </w:r>
    </w:p>
    <w:p w14:paraId="7508D32C" w14:textId="77777777" w:rsidR="004F28D6" w:rsidRPr="005C09C2" w:rsidRDefault="004F28D6" w:rsidP="00F75557">
      <w:pPr>
        <w:spacing w:line="60" w:lineRule="auto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5C09C2">
        <w:rPr>
          <w:rFonts w:ascii="HG正楷書体-PRO" w:eastAsia="HG正楷書体-PRO" w:hint="eastAsia"/>
          <w:spacing w:val="-2"/>
          <w:sz w:val="24"/>
          <w:szCs w:val="24"/>
        </w:rPr>
        <w:t>□地価公示法</w:t>
      </w:r>
      <w:r w:rsidRPr="005C09C2">
        <w:rPr>
          <w:rFonts w:ascii="HG正楷書体-PRO" w:eastAsia="HG正楷書体-PRO"/>
          <w:spacing w:val="-2"/>
          <w:sz w:val="24"/>
          <w:szCs w:val="24"/>
        </w:rPr>
        <w:t>第２４</w:t>
      </w:r>
      <w:r w:rsidRPr="005C09C2">
        <w:rPr>
          <w:rFonts w:ascii="HG正楷書体-PRO" w:eastAsia="HG正楷書体-PRO" w:hint="eastAsia"/>
          <w:spacing w:val="-2"/>
          <w:sz w:val="24"/>
          <w:szCs w:val="24"/>
        </w:rPr>
        <w:t>条</w:t>
      </w:r>
      <w:r w:rsidRPr="005C09C2">
        <w:rPr>
          <w:rFonts w:ascii="HG正楷書体-PRO" w:eastAsia="HG正楷書体-PRO"/>
          <w:spacing w:val="-2"/>
          <w:sz w:val="24"/>
          <w:szCs w:val="24"/>
        </w:rPr>
        <w:t>に規定</w:t>
      </w:r>
      <w:r w:rsidRPr="005C09C2">
        <w:rPr>
          <w:rFonts w:ascii="HG正楷書体-PRO" w:eastAsia="HG正楷書体-PRO" w:hint="eastAsia"/>
          <w:spacing w:val="-2"/>
          <w:sz w:val="24"/>
          <w:szCs w:val="24"/>
        </w:rPr>
        <w:t>される</w:t>
      </w:r>
      <w:r w:rsidRPr="005C09C2">
        <w:rPr>
          <w:rFonts w:ascii="HG正楷書体-PRO" w:eastAsia="HG正楷書体-PRO"/>
          <w:spacing w:val="-2"/>
          <w:sz w:val="24"/>
          <w:szCs w:val="24"/>
        </w:rPr>
        <w:t>守秘義務をはじめ関係法令を遵守します。</w:t>
      </w:r>
    </w:p>
    <w:p w14:paraId="6E9A3A04" w14:textId="77777777" w:rsidR="00961C67" w:rsidRPr="005C09C2" w:rsidRDefault="00961C67" w:rsidP="00F75557">
      <w:pPr>
        <w:spacing w:line="60" w:lineRule="auto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5C09C2">
        <w:rPr>
          <w:rFonts w:ascii="HG正楷書体-PRO" w:eastAsia="HG正楷書体-PRO" w:hint="eastAsia"/>
          <w:spacing w:val="-2"/>
          <w:sz w:val="24"/>
          <w:szCs w:val="24"/>
        </w:rPr>
        <w:t>□鑑定評価員に</w:t>
      </w:r>
      <w:r w:rsidRPr="005C09C2">
        <w:rPr>
          <w:rFonts w:ascii="HG正楷書体-PRO" w:eastAsia="HG正楷書体-PRO"/>
          <w:spacing w:val="-2"/>
          <w:sz w:val="24"/>
          <w:szCs w:val="24"/>
        </w:rPr>
        <w:t>配布される</w:t>
      </w:r>
      <w:r w:rsidRPr="005C09C2">
        <w:rPr>
          <w:rFonts w:ascii="HG正楷書体-PRO" w:eastAsia="HG正楷書体-PRO" w:hint="eastAsia"/>
          <w:spacing w:val="-2"/>
          <w:sz w:val="24"/>
          <w:szCs w:val="24"/>
        </w:rPr>
        <w:t>「</w:t>
      </w:r>
      <w:r w:rsidR="009400F0" w:rsidRPr="005C09C2">
        <w:rPr>
          <w:rFonts w:ascii="HG正楷書体-PRO" w:eastAsia="HG正楷書体-PRO" w:hint="eastAsia"/>
          <w:spacing w:val="-2"/>
          <w:sz w:val="24"/>
          <w:szCs w:val="24"/>
        </w:rPr>
        <w:t>地価公示</w:t>
      </w:r>
      <w:r w:rsidRPr="005C09C2">
        <w:rPr>
          <w:rFonts w:ascii="HG正楷書体-PRO" w:eastAsia="HG正楷書体-PRO"/>
          <w:spacing w:val="-2"/>
          <w:sz w:val="24"/>
          <w:szCs w:val="24"/>
        </w:rPr>
        <w:t>業務実施の手引き</w:t>
      </w:r>
      <w:r w:rsidRPr="005C09C2">
        <w:rPr>
          <w:rFonts w:ascii="HG正楷書体-PRO" w:eastAsia="HG正楷書体-PRO" w:hint="eastAsia"/>
          <w:spacing w:val="-2"/>
          <w:sz w:val="24"/>
          <w:szCs w:val="24"/>
        </w:rPr>
        <w:t>」「システム</w:t>
      </w:r>
      <w:r w:rsidRPr="005C09C2">
        <w:rPr>
          <w:rFonts w:ascii="HG正楷書体-PRO" w:eastAsia="HG正楷書体-PRO"/>
          <w:spacing w:val="-2"/>
          <w:sz w:val="24"/>
          <w:szCs w:val="24"/>
        </w:rPr>
        <w:t>操作マニュアル</w:t>
      </w:r>
      <w:r w:rsidRPr="005C09C2">
        <w:rPr>
          <w:rFonts w:ascii="HG正楷書体-PRO" w:eastAsia="HG正楷書体-PRO" w:hint="eastAsia"/>
          <w:spacing w:val="-2"/>
          <w:sz w:val="24"/>
          <w:szCs w:val="24"/>
        </w:rPr>
        <w:t>」</w:t>
      </w:r>
      <w:r w:rsidRPr="005C09C2">
        <w:rPr>
          <w:rFonts w:ascii="HG正楷書体-PRO" w:eastAsia="HG正楷書体-PRO"/>
          <w:spacing w:val="-2"/>
          <w:sz w:val="24"/>
          <w:szCs w:val="24"/>
        </w:rPr>
        <w:t>等を熟読し、その内容に従います。</w:t>
      </w:r>
    </w:p>
    <w:p w14:paraId="2DB08F2F" w14:textId="77777777" w:rsidR="006A6470" w:rsidRPr="005C09C2" w:rsidRDefault="006A6470" w:rsidP="00F75557">
      <w:pPr>
        <w:pStyle w:val="a9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5C09C2">
        <w:rPr>
          <w:rFonts w:ascii="HG正楷書体-PRO" w:eastAsia="HG正楷書体-PRO" w:hint="eastAsia"/>
          <w:spacing w:val="-2"/>
          <w:sz w:val="24"/>
          <w:szCs w:val="24"/>
        </w:rPr>
        <w:t>□土地鑑定委員会（</w:t>
      </w:r>
      <w:r w:rsidRPr="005C09C2">
        <w:rPr>
          <w:rFonts w:ascii="HG正楷書体-PRO" w:eastAsia="HG正楷書体-PRO"/>
          <w:spacing w:val="-2"/>
          <w:sz w:val="24"/>
          <w:szCs w:val="24"/>
        </w:rPr>
        <w:t>事務局を含む</w:t>
      </w:r>
      <w:r w:rsidRPr="005C09C2">
        <w:rPr>
          <w:rFonts w:ascii="HG正楷書体-PRO" w:eastAsia="HG正楷書体-PRO" w:hint="eastAsia"/>
          <w:spacing w:val="-2"/>
          <w:sz w:val="24"/>
          <w:szCs w:val="24"/>
        </w:rPr>
        <w:t>。</w:t>
      </w:r>
      <w:r w:rsidRPr="005C09C2">
        <w:rPr>
          <w:rFonts w:ascii="HG正楷書体-PRO" w:eastAsia="HG正楷書体-PRO"/>
          <w:spacing w:val="-2"/>
          <w:sz w:val="24"/>
          <w:szCs w:val="24"/>
        </w:rPr>
        <w:t>）</w:t>
      </w:r>
      <w:r w:rsidRPr="005C09C2">
        <w:rPr>
          <w:rFonts w:ascii="HG正楷書体-PRO" w:eastAsia="HG正楷書体-PRO" w:hint="eastAsia"/>
          <w:spacing w:val="-2"/>
          <w:sz w:val="24"/>
          <w:szCs w:val="24"/>
        </w:rPr>
        <w:t>、代表幹事又は</w:t>
      </w:r>
      <w:r w:rsidRPr="005C09C2">
        <w:rPr>
          <w:rFonts w:ascii="HG正楷書体-PRO" w:eastAsia="HG正楷書体-PRO"/>
          <w:spacing w:val="-2"/>
          <w:sz w:val="24"/>
          <w:szCs w:val="24"/>
        </w:rPr>
        <w:t>分科会</w:t>
      </w:r>
      <w:r w:rsidRPr="005C09C2">
        <w:rPr>
          <w:rFonts w:ascii="HG正楷書体-PRO" w:eastAsia="HG正楷書体-PRO" w:hint="eastAsia"/>
          <w:spacing w:val="-2"/>
          <w:sz w:val="24"/>
          <w:szCs w:val="24"/>
        </w:rPr>
        <w:t>幹事</w:t>
      </w:r>
      <w:r w:rsidR="006E0CAF" w:rsidRPr="005C09C2">
        <w:rPr>
          <w:rFonts w:ascii="HG正楷書体-PRO" w:eastAsia="HG正楷書体-PRO" w:hint="eastAsia"/>
          <w:spacing w:val="-2"/>
          <w:sz w:val="24"/>
          <w:szCs w:val="24"/>
        </w:rPr>
        <w:t>等</w:t>
      </w:r>
      <w:r w:rsidRPr="005C09C2">
        <w:rPr>
          <w:rFonts w:ascii="HG正楷書体-PRO" w:eastAsia="HG正楷書体-PRO" w:hint="eastAsia"/>
          <w:spacing w:val="-2"/>
          <w:sz w:val="24"/>
          <w:szCs w:val="24"/>
        </w:rPr>
        <w:t>が行う地価公示業務遂行上の指示に従います。</w:t>
      </w:r>
    </w:p>
    <w:p w14:paraId="6971CEEB" w14:textId="77777777" w:rsidR="00F75557" w:rsidRPr="005C09C2" w:rsidRDefault="006A6470" w:rsidP="00F75557">
      <w:pPr>
        <w:pStyle w:val="a9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5C09C2">
        <w:rPr>
          <w:rFonts w:ascii="HG正楷書体-PRO" w:eastAsia="HG正楷書体-PRO" w:hint="eastAsia"/>
          <w:spacing w:val="-2"/>
          <w:sz w:val="24"/>
          <w:szCs w:val="24"/>
        </w:rPr>
        <w:t>□分科会幹事・副幹事</w:t>
      </w:r>
      <w:r w:rsidR="00DD366A" w:rsidRPr="005C09C2">
        <w:rPr>
          <w:rFonts w:ascii="HG正楷書体-PRO" w:eastAsia="HG正楷書体-PRO" w:hint="eastAsia"/>
          <w:spacing w:val="-2"/>
          <w:sz w:val="24"/>
          <w:szCs w:val="24"/>
        </w:rPr>
        <w:t>への</w:t>
      </w:r>
      <w:r w:rsidR="00DD366A" w:rsidRPr="005C09C2">
        <w:rPr>
          <w:rFonts w:ascii="HG正楷書体-PRO" w:eastAsia="HG正楷書体-PRO"/>
          <w:spacing w:val="-2"/>
          <w:sz w:val="24"/>
          <w:szCs w:val="24"/>
        </w:rPr>
        <w:t>就任</w:t>
      </w:r>
      <w:r w:rsidRPr="005C09C2">
        <w:rPr>
          <w:rFonts w:ascii="HG正楷書体-PRO" w:eastAsia="HG正楷書体-PRO" w:hint="eastAsia"/>
          <w:spacing w:val="-2"/>
          <w:sz w:val="24"/>
          <w:szCs w:val="24"/>
        </w:rPr>
        <w:t>を</w:t>
      </w:r>
      <w:r w:rsidRPr="005C09C2">
        <w:rPr>
          <w:rFonts w:ascii="HG正楷書体-PRO" w:eastAsia="HG正楷書体-PRO"/>
          <w:spacing w:val="-2"/>
          <w:sz w:val="24"/>
          <w:szCs w:val="24"/>
        </w:rPr>
        <w:t>はじめ分科会</w:t>
      </w:r>
      <w:r w:rsidR="00DD366A" w:rsidRPr="005C09C2">
        <w:rPr>
          <w:rFonts w:ascii="HG正楷書体-PRO" w:eastAsia="HG正楷書体-PRO" w:hint="eastAsia"/>
          <w:spacing w:val="-2"/>
          <w:sz w:val="24"/>
          <w:szCs w:val="24"/>
        </w:rPr>
        <w:t>での</w:t>
      </w:r>
      <w:r w:rsidRPr="005C09C2">
        <w:rPr>
          <w:rFonts w:ascii="HG正楷書体-PRO" w:eastAsia="HG正楷書体-PRO" w:hint="eastAsia"/>
          <w:spacing w:val="-2"/>
          <w:sz w:val="24"/>
          <w:szCs w:val="24"/>
        </w:rPr>
        <w:t>役割分担を異議なく引き受けます。</w:t>
      </w:r>
    </w:p>
    <w:p w14:paraId="4E1C0D33" w14:textId="77777777" w:rsidR="0061256F" w:rsidRPr="005C09C2" w:rsidRDefault="0061256F" w:rsidP="00F75557">
      <w:pPr>
        <w:pStyle w:val="a9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5C09C2">
        <w:rPr>
          <w:rFonts w:ascii="HG正楷書体-PRO" w:eastAsia="HG正楷書体-PRO" w:hint="eastAsia"/>
          <w:spacing w:val="-2"/>
          <w:sz w:val="24"/>
          <w:szCs w:val="24"/>
        </w:rPr>
        <w:t>□所属する</w:t>
      </w:r>
      <w:r w:rsidRPr="005C09C2">
        <w:rPr>
          <w:rFonts w:ascii="HG正楷書体-PRO" w:eastAsia="HG正楷書体-PRO"/>
          <w:spacing w:val="-2"/>
          <w:sz w:val="24"/>
          <w:szCs w:val="24"/>
        </w:rPr>
        <w:t>分科会及び</w:t>
      </w:r>
      <w:r w:rsidRPr="005C09C2">
        <w:rPr>
          <w:rFonts w:ascii="HG正楷書体-PRO" w:eastAsia="HG正楷書体-PRO" w:hint="eastAsia"/>
          <w:spacing w:val="-2"/>
          <w:sz w:val="24"/>
          <w:szCs w:val="24"/>
        </w:rPr>
        <w:t>担当する標準地の割当</w:t>
      </w:r>
      <w:r w:rsidR="009400F0" w:rsidRPr="005C09C2">
        <w:rPr>
          <w:rFonts w:ascii="HG正楷書体-PRO" w:eastAsia="HG正楷書体-PRO" w:hint="eastAsia"/>
          <w:spacing w:val="-2"/>
          <w:sz w:val="24"/>
          <w:szCs w:val="24"/>
        </w:rPr>
        <w:t>について</w:t>
      </w:r>
      <w:r w:rsidRPr="005C09C2">
        <w:rPr>
          <w:rFonts w:ascii="HG正楷書体-PRO" w:eastAsia="HG正楷書体-PRO" w:hint="eastAsia"/>
          <w:spacing w:val="-2"/>
          <w:sz w:val="24"/>
          <w:szCs w:val="24"/>
        </w:rPr>
        <w:t>異議なく</w:t>
      </w:r>
      <w:r w:rsidRPr="005C09C2">
        <w:rPr>
          <w:rFonts w:ascii="HG正楷書体-PRO" w:eastAsia="HG正楷書体-PRO"/>
          <w:spacing w:val="-2"/>
          <w:sz w:val="24"/>
          <w:szCs w:val="24"/>
        </w:rPr>
        <w:t>引き受けます</w:t>
      </w:r>
      <w:r w:rsidRPr="005C09C2">
        <w:rPr>
          <w:rFonts w:ascii="HG正楷書体-PRO" w:eastAsia="HG正楷書体-PRO" w:hint="eastAsia"/>
          <w:spacing w:val="-2"/>
          <w:sz w:val="24"/>
          <w:szCs w:val="24"/>
        </w:rPr>
        <w:t>。</w:t>
      </w:r>
    </w:p>
    <w:p w14:paraId="253332B9" w14:textId="77777777" w:rsidR="0061256F" w:rsidRPr="005C09C2" w:rsidRDefault="0061256F" w:rsidP="00F75557">
      <w:pPr>
        <w:pStyle w:val="a9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5C09C2">
        <w:rPr>
          <w:rFonts w:ascii="HG正楷書体-PRO" w:eastAsia="HG正楷書体-PRO" w:hint="eastAsia"/>
          <w:spacing w:val="-2"/>
          <w:sz w:val="24"/>
          <w:szCs w:val="24"/>
        </w:rPr>
        <w:t>□</w:t>
      </w:r>
      <w:r w:rsidR="00961C67" w:rsidRPr="005C09C2">
        <w:rPr>
          <w:rFonts w:ascii="HG正楷書体-PRO" w:eastAsia="HG正楷書体-PRO" w:hint="eastAsia"/>
          <w:spacing w:val="-2"/>
          <w:sz w:val="24"/>
          <w:szCs w:val="24"/>
        </w:rPr>
        <w:t>担当する</w:t>
      </w:r>
      <w:r w:rsidR="00961C67" w:rsidRPr="005C09C2">
        <w:rPr>
          <w:rFonts w:ascii="HG正楷書体-PRO" w:eastAsia="HG正楷書体-PRO"/>
          <w:spacing w:val="-2"/>
          <w:sz w:val="24"/>
          <w:szCs w:val="24"/>
        </w:rPr>
        <w:t>標準地</w:t>
      </w:r>
      <w:r w:rsidR="00961C67" w:rsidRPr="005C09C2">
        <w:rPr>
          <w:rFonts w:ascii="HG正楷書体-PRO" w:eastAsia="HG正楷書体-PRO" w:hint="eastAsia"/>
          <w:spacing w:val="-2"/>
          <w:sz w:val="24"/>
          <w:szCs w:val="24"/>
        </w:rPr>
        <w:t>の</w:t>
      </w:r>
      <w:r w:rsidR="00F0310E" w:rsidRPr="005C09C2">
        <w:rPr>
          <w:rFonts w:ascii="HG正楷書体-PRO" w:eastAsia="HG正楷書体-PRO" w:hint="eastAsia"/>
          <w:spacing w:val="-2"/>
          <w:sz w:val="24"/>
          <w:szCs w:val="24"/>
        </w:rPr>
        <w:t>割当の</w:t>
      </w:r>
      <w:r w:rsidR="009400F0" w:rsidRPr="005C09C2">
        <w:rPr>
          <w:rFonts w:ascii="HG正楷書体-PRO" w:eastAsia="HG正楷書体-PRO" w:hint="eastAsia"/>
          <w:spacing w:val="-2"/>
          <w:sz w:val="24"/>
          <w:szCs w:val="24"/>
        </w:rPr>
        <w:t>変更</w:t>
      </w:r>
      <w:r w:rsidR="00961C67" w:rsidRPr="005C09C2">
        <w:rPr>
          <w:rFonts w:ascii="HG正楷書体-PRO" w:eastAsia="HG正楷書体-PRO"/>
          <w:spacing w:val="-2"/>
          <w:sz w:val="24"/>
          <w:szCs w:val="24"/>
        </w:rPr>
        <w:t>又は割当がな</w:t>
      </w:r>
      <w:r w:rsidR="00961C67" w:rsidRPr="005C09C2">
        <w:rPr>
          <w:rFonts w:ascii="HG正楷書体-PRO" w:eastAsia="HG正楷書体-PRO" w:hint="eastAsia"/>
          <w:spacing w:val="-2"/>
          <w:sz w:val="24"/>
          <w:szCs w:val="24"/>
        </w:rPr>
        <w:t>くなる</w:t>
      </w:r>
      <w:r w:rsidR="00961C67" w:rsidRPr="005C09C2">
        <w:rPr>
          <w:rFonts w:ascii="HG正楷書体-PRO" w:eastAsia="HG正楷書体-PRO"/>
          <w:spacing w:val="-2"/>
          <w:sz w:val="24"/>
          <w:szCs w:val="24"/>
        </w:rPr>
        <w:t>場合について理解</w:t>
      </w:r>
      <w:r w:rsidRPr="005C09C2">
        <w:rPr>
          <w:rFonts w:ascii="HG正楷書体-PRO" w:eastAsia="HG正楷書体-PRO"/>
          <w:spacing w:val="-2"/>
          <w:sz w:val="24"/>
          <w:szCs w:val="24"/>
        </w:rPr>
        <w:t>しています。</w:t>
      </w:r>
    </w:p>
    <w:p w14:paraId="382DAAD7" w14:textId="77777777" w:rsidR="00AB2E04" w:rsidRPr="005C09C2" w:rsidRDefault="00AB2E04" w:rsidP="00F75557">
      <w:pPr>
        <w:pStyle w:val="a9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5C09C2">
        <w:rPr>
          <w:rFonts w:ascii="HG正楷書体-PRO" w:eastAsia="HG正楷書体-PRO" w:hint="eastAsia"/>
          <w:spacing w:val="-2"/>
          <w:sz w:val="24"/>
          <w:szCs w:val="24"/>
        </w:rPr>
        <w:t>□</w:t>
      </w:r>
      <w:r w:rsidR="004F28D6" w:rsidRPr="005C09C2">
        <w:rPr>
          <w:rFonts w:ascii="HG正楷書体-PRO" w:eastAsia="HG正楷書体-PRO" w:hint="eastAsia"/>
          <w:spacing w:val="-2"/>
          <w:sz w:val="24"/>
          <w:szCs w:val="24"/>
        </w:rPr>
        <w:t>地価公示</w:t>
      </w:r>
      <w:r w:rsidR="004F28D6" w:rsidRPr="005C09C2">
        <w:rPr>
          <w:rFonts w:ascii="HG正楷書体-PRO" w:eastAsia="HG正楷書体-PRO"/>
          <w:spacing w:val="-2"/>
          <w:sz w:val="24"/>
          <w:szCs w:val="24"/>
        </w:rPr>
        <w:t>調査組織</w:t>
      </w:r>
      <w:r w:rsidRPr="005C09C2">
        <w:rPr>
          <w:rFonts w:ascii="HG正楷書体-PRO" w:eastAsia="HG正楷書体-PRO" w:hint="eastAsia"/>
          <w:spacing w:val="-2"/>
          <w:sz w:val="24"/>
          <w:szCs w:val="24"/>
        </w:rPr>
        <w:t>規程及び応募要領に記載の応募要件について</w:t>
      </w:r>
      <w:r w:rsidR="004F28D6" w:rsidRPr="005C09C2">
        <w:rPr>
          <w:rFonts w:ascii="HG正楷書体-PRO" w:eastAsia="HG正楷書体-PRO" w:hint="eastAsia"/>
          <w:spacing w:val="-2"/>
          <w:sz w:val="24"/>
          <w:szCs w:val="24"/>
        </w:rPr>
        <w:t>、</w:t>
      </w:r>
      <w:r w:rsidR="00682F96" w:rsidRPr="005C09C2">
        <w:rPr>
          <w:rFonts w:ascii="HG正楷書体-PRO" w:eastAsia="HG正楷書体-PRO"/>
          <w:spacing w:val="-2"/>
          <w:sz w:val="24"/>
          <w:szCs w:val="24"/>
        </w:rPr>
        <w:t>「</w:t>
      </w:r>
      <w:r w:rsidR="00682F96" w:rsidRPr="005C09C2">
        <w:rPr>
          <w:rFonts w:ascii="HG正楷書体-PRO" w:eastAsia="HG正楷書体-PRO" w:hint="eastAsia"/>
          <w:spacing w:val="-2"/>
          <w:sz w:val="24"/>
          <w:szCs w:val="24"/>
        </w:rPr>
        <w:t>地価公示の</w:t>
      </w:r>
      <w:r w:rsidR="00682F96" w:rsidRPr="005C09C2">
        <w:rPr>
          <w:rFonts w:ascii="HG正楷書体-PRO" w:eastAsia="HG正楷書体-PRO"/>
          <w:spacing w:val="-2"/>
          <w:sz w:val="24"/>
          <w:szCs w:val="24"/>
        </w:rPr>
        <w:t>円滑かつ適切な実施に支障を生じさせるおそれ」</w:t>
      </w:r>
      <w:r w:rsidR="00682F96" w:rsidRPr="005C09C2">
        <w:rPr>
          <w:rFonts w:ascii="HG正楷書体-PRO" w:eastAsia="HG正楷書体-PRO" w:hint="eastAsia"/>
          <w:spacing w:val="-2"/>
          <w:sz w:val="24"/>
          <w:szCs w:val="24"/>
        </w:rPr>
        <w:t>が</w:t>
      </w:r>
      <w:r w:rsidR="006E0CAF" w:rsidRPr="005C09C2">
        <w:rPr>
          <w:rFonts w:ascii="HG正楷書体-PRO" w:eastAsia="HG正楷書体-PRO" w:hint="eastAsia"/>
          <w:spacing w:val="-2"/>
          <w:sz w:val="24"/>
          <w:szCs w:val="24"/>
        </w:rPr>
        <w:t>生じた</w:t>
      </w:r>
      <w:r w:rsidR="00682F96" w:rsidRPr="005C09C2">
        <w:rPr>
          <w:rFonts w:ascii="HG正楷書体-PRO" w:eastAsia="HG正楷書体-PRO"/>
          <w:spacing w:val="-2"/>
          <w:sz w:val="24"/>
          <w:szCs w:val="24"/>
        </w:rPr>
        <w:t>場合など</w:t>
      </w:r>
      <w:r w:rsidR="00682F96" w:rsidRPr="005C09C2">
        <w:rPr>
          <w:rFonts w:ascii="HG正楷書体-PRO" w:eastAsia="HG正楷書体-PRO" w:hint="eastAsia"/>
          <w:spacing w:val="-2"/>
          <w:sz w:val="24"/>
          <w:szCs w:val="24"/>
        </w:rPr>
        <w:t>要件を</w:t>
      </w:r>
      <w:r w:rsidR="004F28D6" w:rsidRPr="005C09C2">
        <w:rPr>
          <w:rFonts w:ascii="HG正楷書体-PRO" w:eastAsia="HG正楷書体-PRO" w:hint="eastAsia"/>
          <w:spacing w:val="-2"/>
          <w:sz w:val="24"/>
          <w:szCs w:val="24"/>
        </w:rPr>
        <w:t>満たさなくなった</w:t>
      </w:r>
      <w:r w:rsidR="00682F96" w:rsidRPr="005C09C2">
        <w:rPr>
          <w:rFonts w:ascii="HG正楷書体-PRO" w:eastAsia="HG正楷書体-PRO" w:hint="eastAsia"/>
          <w:spacing w:val="-2"/>
          <w:sz w:val="24"/>
          <w:szCs w:val="24"/>
        </w:rPr>
        <w:t>と</w:t>
      </w:r>
      <w:r w:rsidR="00682F96" w:rsidRPr="005C09C2">
        <w:rPr>
          <w:rFonts w:ascii="HG正楷書体-PRO" w:eastAsia="HG正楷書体-PRO"/>
          <w:spacing w:val="-2"/>
          <w:sz w:val="24"/>
          <w:szCs w:val="24"/>
        </w:rPr>
        <w:t>判断された</w:t>
      </w:r>
      <w:r w:rsidR="004F28D6" w:rsidRPr="005C09C2">
        <w:rPr>
          <w:rFonts w:ascii="HG正楷書体-PRO" w:eastAsia="HG正楷書体-PRO" w:hint="eastAsia"/>
          <w:spacing w:val="-2"/>
          <w:sz w:val="24"/>
          <w:szCs w:val="24"/>
        </w:rPr>
        <w:t>ときは</w:t>
      </w:r>
      <w:r w:rsidR="004F28D6" w:rsidRPr="005C09C2">
        <w:rPr>
          <w:rFonts w:ascii="HG正楷書体-PRO" w:eastAsia="HG正楷書体-PRO"/>
          <w:spacing w:val="-2"/>
          <w:sz w:val="24"/>
          <w:szCs w:val="24"/>
        </w:rPr>
        <w:t>委嘱が取り消される</w:t>
      </w:r>
      <w:r w:rsidR="0061256F" w:rsidRPr="005C09C2">
        <w:rPr>
          <w:rFonts w:ascii="HG正楷書体-PRO" w:eastAsia="HG正楷書体-PRO" w:hint="eastAsia"/>
          <w:spacing w:val="-2"/>
          <w:sz w:val="24"/>
          <w:szCs w:val="24"/>
        </w:rPr>
        <w:t>ことを</w:t>
      </w:r>
      <w:r w:rsidR="0061256F" w:rsidRPr="005C09C2">
        <w:rPr>
          <w:rFonts w:ascii="HG正楷書体-PRO" w:eastAsia="HG正楷書体-PRO"/>
          <w:spacing w:val="-2"/>
          <w:sz w:val="24"/>
          <w:szCs w:val="24"/>
        </w:rPr>
        <w:t>理解しています。</w:t>
      </w:r>
    </w:p>
    <w:p w14:paraId="4AFFC675" w14:textId="77777777" w:rsidR="00481067" w:rsidRPr="005C09C2" w:rsidRDefault="00B70FB8" w:rsidP="00F75557">
      <w:pPr>
        <w:spacing w:line="60" w:lineRule="auto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5C09C2">
        <w:rPr>
          <w:rFonts w:ascii="HG正楷書体-PRO" w:eastAsia="HG正楷書体-PRO" w:hint="eastAsia"/>
          <w:spacing w:val="-2"/>
          <w:sz w:val="24"/>
          <w:szCs w:val="24"/>
        </w:rPr>
        <w:t>□</w:t>
      </w:r>
      <w:r w:rsidR="00481067" w:rsidRPr="005C09C2">
        <w:rPr>
          <w:rFonts w:ascii="HG正楷書体-PRO" w:eastAsia="HG正楷書体-PRO"/>
          <w:spacing w:val="-2"/>
          <w:sz w:val="24"/>
          <w:szCs w:val="24"/>
        </w:rPr>
        <w:t>地価公示業務</w:t>
      </w:r>
      <w:r w:rsidR="004F28D6" w:rsidRPr="005C09C2">
        <w:rPr>
          <w:rFonts w:ascii="HG正楷書体-PRO" w:eastAsia="HG正楷書体-PRO" w:hint="eastAsia"/>
          <w:spacing w:val="-2"/>
          <w:sz w:val="24"/>
          <w:szCs w:val="24"/>
        </w:rPr>
        <w:t>の</w:t>
      </w:r>
      <w:r w:rsidR="00481067" w:rsidRPr="005C09C2">
        <w:rPr>
          <w:rFonts w:ascii="HG正楷書体-PRO" w:eastAsia="HG正楷書体-PRO" w:hint="eastAsia"/>
          <w:spacing w:val="-2"/>
          <w:sz w:val="24"/>
          <w:szCs w:val="24"/>
        </w:rPr>
        <w:t>遂行</w:t>
      </w:r>
      <w:r w:rsidR="00481067" w:rsidRPr="005C09C2">
        <w:rPr>
          <w:rFonts w:ascii="HG正楷書体-PRO" w:eastAsia="HG正楷書体-PRO"/>
          <w:spacing w:val="-2"/>
          <w:sz w:val="24"/>
          <w:szCs w:val="24"/>
        </w:rPr>
        <w:t>に</w:t>
      </w:r>
      <w:r w:rsidR="004F28D6" w:rsidRPr="005C09C2">
        <w:rPr>
          <w:rFonts w:ascii="HG正楷書体-PRO" w:eastAsia="HG正楷書体-PRO" w:hint="eastAsia"/>
          <w:spacing w:val="-2"/>
          <w:sz w:val="24"/>
          <w:szCs w:val="24"/>
        </w:rPr>
        <w:t>当たり</w:t>
      </w:r>
      <w:r w:rsidR="00481067" w:rsidRPr="005C09C2">
        <w:rPr>
          <w:rFonts w:ascii="HG正楷書体-PRO" w:eastAsia="HG正楷書体-PRO"/>
          <w:spacing w:val="-2"/>
          <w:sz w:val="24"/>
          <w:szCs w:val="24"/>
        </w:rPr>
        <w:t>健康上の支障はありません。</w:t>
      </w:r>
    </w:p>
    <w:p w14:paraId="516D53DD" w14:textId="77777777" w:rsidR="00ED49C7" w:rsidRPr="005C09C2" w:rsidRDefault="00AB2E04" w:rsidP="00F75557">
      <w:pPr>
        <w:pStyle w:val="a9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5C09C2">
        <w:rPr>
          <w:rFonts w:ascii="HG正楷書体-PRO" w:eastAsia="HG正楷書体-PRO" w:hint="eastAsia"/>
          <w:spacing w:val="-2"/>
          <w:sz w:val="24"/>
          <w:szCs w:val="24"/>
        </w:rPr>
        <w:t>□本人</w:t>
      </w:r>
      <w:r w:rsidR="00D573DA" w:rsidRPr="005C09C2">
        <w:rPr>
          <w:rFonts w:ascii="HG正楷書体-PRO" w:eastAsia="HG正楷書体-PRO" w:hint="eastAsia"/>
          <w:spacing w:val="-2"/>
          <w:sz w:val="24"/>
          <w:szCs w:val="24"/>
        </w:rPr>
        <w:t>及び</w:t>
      </w:r>
      <w:r w:rsidRPr="005C09C2">
        <w:rPr>
          <w:rFonts w:ascii="HG正楷書体-PRO" w:eastAsia="HG正楷書体-PRO"/>
          <w:spacing w:val="-2"/>
          <w:sz w:val="24"/>
          <w:szCs w:val="24"/>
        </w:rPr>
        <w:t>所属する会社等の役職者が、暴力団</w:t>
      </w:r>
      <w:r w:rsidR="00682F96" w:rsidRPr="005C09C2">
        <w:rPr>
          <w:rFonts w:ascii="HG正楷書体-PRO" w:eastAsia="HG正楷書体-PRO" w:hint="eastAsia"/>
          <w:spacing w:val="-2"/>
          <w:sz w:val="24"/>
          <w:szCs w:val="24"/>
        </w:rPr>
        <w:t>関係者</w:t>
      </w:r>
      <w:r w:rsidR="004F28D6" w:rsidRPr="005C09C2">
        <w:rPr>
          <w:rFonts w:ascii="HG正楷書体-PRO" w:eastAsia="HG正楷書体-PRO" w:hint="eastAsia"/>
          <w:spacing w:val="-2"/>
          <w:sz w:val="24"/>
          <w:szCs w:val="24"/>
        </w:rPr>
        <w:t>（</w:t>
      </w:r>
      <w:r w:rsidR="00F66DFD" w:rsidRPr="005C09C2">
        <w:rPr>
          <w:rFonts w:ascii="HG正楷書体-PRO" w:eastAsia="HG正楷書体-PRO" w:hint="eastAsia"/>
          <w:spacing w:val="-2"/>
          <w:sz w:val="24"/>
          <w:szCs w:val="24"/>
        </w:rPr>
        <w:t>暴力団</w:t>
      </w:r>
      <w:r w:rsidR="00F66DFD" w:rsidRPr="005C09C2">
        <w:rPr>
          <w:rFonts w:ascii="HG正楷書体-PRO" w:eastAsia="HG正楷書体-PRO"/>
          <w:spacing w:val="-2"/>
          <w:sz w:val="24"/>
          <w:szCs w:val="24"/>
        </w:rPr>
        <w:t>、</w:t>
      </w:r>
      <w:r w:rsidR="004F28D6" w:rsidRPr="005C09C2">
        <w:rPr>
          <w:rFonts w:ascii="HG正楷書体-PRO" w:eastAsia="HG正楷書体-PRO" w:hint="eastAsia"/>
          <w:spacing w:val="-2"/>
          <w:sz w:val="24"/>
          <w:szCs w:val="24"/>
        </w:rPr>
        <w:t>暴力団関係</w:t>
      </w:r>
      <w:r w:rsidR="004F28D6" w:rsidRPr="005C09C2">
        <w:rPr>
          <w:rFonts w:ascii="HG正楷書体-PRO" w:eastAsia="HG正楷書体-PRO"/>
          <w:spacing w:val="-2"/>
          <w:sz w:val="24"/>
          <w:szCs w:val="24"/>
        </w:rPr>
        <w:t>企業その他これ</w:t>
      </w:r>
      <w:r w:rsidR="00F66DFD" w:rsidRPr="005C09C2">
        <w:rPr>
          <w:rFonts w:ascii="HG正楷書体-PRO" w:eastAsia="HG正楷書体-PRO" w:hint="eastAsia"/>
          <w:spacing w:val="-2"/>
          <w:sz w:val="24"/>
          <w:szCs w:val="24"/>
        </w:rPr>
        <w:t>ら</w:t>
      </w:r>
      <w:r w:rsidR="004F28D6" w:rsidRPr="005C09C2">
        <w:rPr>
          <w:rFonts w:ascii="HG正楷書体-PRO" w:eastAsia="HG正楷書体-PRO"/>
          <w:spacing w:val="-2"/>
          <w:sz w:val="24"/>
          <w:szCs w:val="24"/>
        </w:rPr>
        <w:t>に準じる団体を含む。</w:t>
      </w:r>
      <w:r w:rsidR="004F28D6" w:rsidRPr="005C09C2">
        <w:rPr>
          <w:rFonts w:ascii="HG正楷書体-PRO" w:eastAsia="HG正楷書体-PRO" w:hint="eastAsia"/>
          <w:spacing w:val="-2"/>
          <w:sz w:val="24"/>
          <w:szCs w:val="24"/>
        </w:rPr>
        <w:t>）</w:t>
      </w:r>
      <w:r w:rsidRPr="005C09C2">
        <w:rPr>
          <w:rFonts w:ascii="HG正楷書体-PRO" w:eastAsia="HG正楷書体-PRO"/>
          <w:spacing w:val="-2"/>
          <w:sz w:val="24"/>
          <w:szCs w:val="24"/>
        </w:rPr>
        <w:t>と</w:t>
      </w:r>
      <w:r w:rsidR="00CC2779" w:rsidRPr="005C09C2">
        <w:rPr>
          <w:rFonts w:ascii="HG正楷書体-PRO" w:eastAsia="HG正楷書体-PRO" w:hint="eastAsia"/>
          <w:spacing w:val="-2"/>
          <w:sz w:val="24"/>
          <w:szCs w:val="24"/>
        </w:rPr>
        <w:t>社会的に</w:t>
      </w:r>
      <w:r w:rsidR="00CC2779" w:rsidRPr="005C09C2">
        <w:rPr>
          <w:rFonts w:ascii="HG正楷書体-PRO" w:eastAsia="HG正楷書体-PRO"/>
          <w:spacing w:val="-2"/>
          <w:sz w:val="24"/>
          <w:szCs w:val="24"/>
        </w:rPr>
        <w:t>非難されるべき</w:t>
      </w:r>
      <w:r w:rsidRPr="005C09C2">
        <w:rPr>
          <w:rFonts w:ascii="HG正楷書体-PRO" w:eastAsia="HG正楷書体-PRO"/>
          <w:spacing w:val="-2"/>
          <w:sz w:val="24"/>
          <w:szCs w:val="24"/>
        </w:rPr>
        <w:t>関係を有していません。</w:t>
      </w:r>
    </w:p>
    <w:p w14:paraId="6A372B8F" w14:textId="77777777" w:rsidR="00B70FB8" w:rsidRPr="005C09C2" w:rsidRDefault="00B70FB8" w:rsidP="00F75557">
      <w:pPr>
        <w:pStyle w:val="a9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5C09C2">
        <w:rPr>
          <w:rFonts w:ascii="HG正楷書体-PRO" w:eastAsia="HG正楷書体-PRO" w:hint="eastAsia"/>
          <w:spacing w:val="-2"/>
          <w:sz w:val="24"/>
          <w:szCs w:val="24"/>
        </w:rPr>
        <w:t>□刑事事件で逮捕・訴追されておらず、そのおそれもありません。</w:t>
      </w:r>
    </w:p>
    <w:p w14:paraId="618F0AD4" w14:textId="77777777" w:rsidR="000C2259" w:rsidRPr="005C09C2" w:rsidRDefault="00B70FB8" w:rsidP="00F75557">
      <w:pPr>
        <w:pStyle w:val="a9"/>
        <w:ind w:leftChars="69" w:left="420" w:hangingChars="121" w:hanging="279"/>
        <w:rPr>
          <w:rFonts w:ascii="HG正楷書体-PRO" w:eastAsia="HG正楷書体-PRO"/>
          <w:spacing w:val="-2"/>
          <w:sz w:val="24"/>
          <w:szCs w:val="24"/>
        </w:rPr>
      </w:pPr>
      <w:r w:rsidRPr="005C09C2">
        <w:rPr>
          <w:rFonts w:ascii="HG正楷書体-PRO" w:eastAsia="HG正楷書体-PRO" w:hint="eastAsia"/>
          <w:spacing w:val="-2"/>
          <w:sz w:val="24"/>
          <w:szCs w:val="24"/>
        </w:rPr>
        <w:t>□</w:t>
      </w:r>
      <w:r w:rsidR="00ED49C7" w:rsidRPr="005C09C2">
        <w:rPr>
          <w:rFonts w:ascii="HG正楷書体-PRO" w:eastAsia="HG正楷書体-PRO" w:hint="eastAsia"/>
          <w:spacing w:val="-2"/>
          <w:sz w:val="24"/>
          <w:szCs w:val="24"/>
        </w:rPr>
        <w:t>破産手続の開始決定を受けておらず、</w:t>
      </w:r>
      <w:r w:rsidR="00ED2172" w:rsidRPr="005C09C2">
        <w:rPr>
          <w:rFonts w:ascii="HG正楷書体-PRO" w:eastAsia="HG正楷書体-PRO" w:hint="eastAsia"/>
          <w:spacing w:val="-2"/>
          <w:sz w:val="24"/>
          <w:szCs w:val="24"/>
        </w:rPr>
        <w:t>その</w:t>
      </w:r>
      <w:r w:rsidRPr="005C09C2">
        <w:rPr>
          <w:rFonts w:ascii="HG正楷書体-PRO" w:eastAsia="HG正楷書体-PRO" w:hint="eastAsia"/>
          <w:spacing w:val="-2"/>
          <w:sz w:val="24"/>
          <w:szCs w:val="24"/>
        </w:rPr>
        <w:t>おそ</w:t>
      </w:r>
      <w:r w:rsidR="00ED49C7" w:rsidRPr="005C09C2">
        <w:rPr>
          <w:rFonts w:ascii="HG正楷書体-PRO" w:eastAsia="HG正楷書体-PRO" w:hint="eastAsia"/>
          <w:spacing w:val="-2"/>
          <w:sz w:val="24"/>
          <w:szCs w:val="24"/>
        </w:rPr>
        <w:t>れ</w:t>
      </w:r>
      <w:r w:rsidRPr="005C09C2">
        <w:rPr>
          <w:rFonts w:ascii="HG正楷書体-PRO" w:eastAsia="HG正楷書体-PRO" w:hint="eastAsia"/>
          <w:spacing w:val="-2"/>
          <w:sz w:val="24"/>
          <w:szCs w:val="24"/>
        </w:rPr>
        <w:t>も</w:t>
      </w:r>
      <w:r w:rsidR="00ED49C7" w:rsidRPr="005C09C2">
        <w:rPr>
          <w:rFonts w:ascii="HG正楷書体-PRO" w:eastAsia="HG正楷書体-PRO" w:hint="eastAsia"/>
          <w:spacing w:val="-2"/>
          <w:sz w:val="24"/>
          <w:szCs w:val="24"/>
        </w:rPr>
        <w:t>ありません。</w:t>
      </w:r>
    </w:p>
    <w:p w14:paraId="479F46D9" w14:textId="77777777" w:rsidR="0016643A" w:rsidRPr="005C09C2" w:rsidRDefault="008E3EAF" w:rsidP="000C2259">
      <w:pPr>
        <w:pStyle w:val="a9"/>
        <w:ind w:firstLineChars="3400" w:firstLine="7844"/>
        <w:rPr>
          <w:rFonts w:ascii="HG正楷書体-PRO" w:eastAsia="HG正楷書体-PRO"/>
          <w:spacing w:val="-2"/>
          <w:sz w:val="24"/>
          <w:szCs w:val="24"/>
        </w:rPr>
      </w:pPr>
      <w:r w:rsidRPr="005C09C2">
        <w:rPr>
          <w:rFonts w:ascii="HG正楷書体-PRO" w:eastAsia="HG正楷書体-PRO" w:hint="eastAsia"/>
          <w:spacing w:val="-2"/>
          <w:sz w:val="24"/>
          <w:szCs w:val="24"/>
        </w:rPr>
        <w:t xml:space="preserve">　</w:t>
      </w:r>
      <w:r w:rsidR="0016643A" w:rsidRPr="005C09C2">
        <w:rPr>
          <w:rFonts w:ascii="HG正楷書体-PRO" w:eastAsia="HG正楷書体-PRO" w:hint="eastAsia"/>
          <w:spacing w:val="-2"/>
          <w:sz w:val="24"/>
          <w:szCs w:val="24"/>
        </w:rPr>
        <w:t>以　上</w:t>
      </w:r>
    </w:p>
    <w:sectPr w:rsidR="0016643A" w:rsidRPr="005C09C2" w:rsidSect="009320EE">
      <w:footerReference w:type="default" r:id="rId6"/>
      <w:pgSz w:w="11906" w:h="16838" w:code="9"/>
      <w:pgMar w:top="992" w:right="1276" w:bottom="992" w:left="1418" w:header="851" w:footer="170" w:gutter="0"/>
      <w:pgNumType w:fmt="numberInDash" w:start="20"/>
      <w:cols w:space="425"/>
      <w:docGrid w:type="linesAndChars" w:linePitch="530" w:charSpace="-10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E7B1" w14:textId="77777777" w:rsidR="003E7F2E" w:rsidRDefault="003E7F2E" w:rsidP="007E787A">
      <w:r>
        <w:separator/>
      </w:r>
    </w:p>
  </w:endnote>
  <w:endnote w:type="continuationSeparator" w:id="0">
    <w:p w14:paraId="52C04F5B" w14:textId="77777777" w:rsidR="003E7F2E" w:rsidRDefault="003E7F2E" w:rsidP="007E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B55B" w14:textId="77777777" w:rsidR="00D63AB3" w:rsidRDefault="00D63AB3">
    <w:pPr>
      <w:pStyle w:val="a5"/>
      <w:jc w:val="center"/>
    </w:pPr>
  </w:p>
  <w:p w14:paraId="016743BF" w14:textId="77777777" w:rsidR="00D63AB3" w:rsidRDefault="00D63A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6110E" w14:textId="77777777" w:rsidR="003E7F2E" w:rsidRDefault="003E7F2E" w:rsidP="007E787A">
      <w:r>
        <w:separator/>
      </w:r>
    </w:p>
  </w:footnote>
  <w:footnote w:type="continuationSeparator" w:id="0">
    <w:p w14:paraId="57F9D5EC" w14:textId="77777777" w:rsidR="003E7F2E" w:rsidRDefault="003E7F2E" w:rsidP="007E7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5"/>
  <w:drawingGridVerticalSpacing w:val="2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75"/>
    <w:rsid w:val="00043E47"/>
    <w:rsid w:val="000C2259"/>
    <w:rsid w:val="000F0145"/>
    <w:rsid w:val="001070D4"/>
    <w:rsid w:val="0016643A"/>
    <w:rsid w:val="0016693A"/>
    <w:rsid w:val="001A5823"/>
    <w:rsid w:val="001D738F"/>
    <w:rsid w:val="001F1A58"/>
    <w:rsid w:val="002211B6"/>
    <w:rsid w:val="00233904"/>
    <w:rsid w:val="00292B7E"/>
    <w:rsid w:val="002B21B6"/>
    <w:rsid w:val="002B4A1C"/>
    <w:rsid w:val="002B61DA"/>
    <w:rsid w:val="002C6FDB"/>
    <w:rsid w:val="002D4E60"/>
    <w:rsid w:val="002E5C13"/>
    <w:rsid w:val="002E6D75"/>
    <w:rsid w:val="003053A8"/>
    <w:rsid w:val="00306508"/>
    <w:rsid w:val="003076D4"/>
    <w:rsid w:val="003516BD"/>
    <w:rsid w:val="0035562C"/>
    <w:rsid w:val="00357DC0"/>
    <w:rsid w:val="003A68D2"/>
    <w:rsid w:val="003E7F2E"/>
    <w:rsid w:val="00402A6E"/>
    <w:rsid w:val="0041387F"/>
    <w:rsid w:val="004164CE"/>
    <w:rsid w:val="00417DD2"/>
    <w:rsid w:val="0043268D"/>
    <w:rsid w:val="004548C7"/>
    <w:rsid w:val="00481067"/>
    <w:rsid w:val="00491E37"/>
    <w:rsid w:val="004D392E"/>
    <w:rsid w:val="004F28D6"/>
    <w:rsid w:val="004F3D63"/>
    <w:rsid w:val="004F4494"/>
    <w:rsid w:val="00513B5A"/>
    <w:rsid w:val="0054107D"/>
    <w:rsid w:val="00550E56"/>
    <w:rsid w:val="00573A66"/>
    <w:rsid w:val="00595475"/>
    <w:rsid w:val="005A4E09"/>
    <w:rsid w:val="005C09C2"/>
    <w:rsid w:val="0061256F"/>
    <w:rsid w:val="0061341A"/>
    <w:rsid w:val="00616FFA"/>
    <w:rsid w:val="006819E4"/>
    <w:rsid w:val="00682F96"/>
    <w:rsid w:val="006849FA"/>
    <w:rsid w:val="0069084F"/>
    <w:rsid w:val="006979D6"/>
    <w:rsid w:val="006A6470"/>
    <w:rsid w:val="006B4538"/>
    <w:rsid w:val="006E0CAF"/>
    <w:rsid w:val="006E78B2"/>
    <w:rsid w:val="006F5172"/>
    <w:rsid w:val="007029D9"/>
    <w:rsid w:val="0072744F"/>
    <w:rsid w:val="007556C4"/>
    <w:rsid w:val="007B533A"/>
    <w:rsid w:val="007C4929"/>
    <w:rsid w:val="007E00C7"/>
    <w:rsid w:val="007E787A"/>
    <w:rsid w:val="00801A99"/>
    <w:rsid w:val="008278CB"/>
    <w:rsid w:val="008538BA"/>
    <w:rsid w:val="0088625F"/>
    <w:rsid w:val="0089455A"/>
    <w:rsid w:val="008977BE"/>
    <w:rsid w:val="008D2607"/>
    <w:rsid w:val="008D4ACB"/>
    <w:rsid w:val="008E3EAF"/>
    <w:rsid w:val="009011B6"/>
    <w:rsid w:val="009320EE"/>
    <w:rsid w:val="009400F0"/>
    <w:rsid w:val="0095680A"/>
    <w:rsid w:val="00960D03"/>
    <w:rsid w:val="00961C67"/>
    <w:rsid w:val="009654BB"/>
    <w:rsid w:val="009E0896"/>
    <w:rsid w:val="009E0BE6"/>
    <w:rsid w:val="00A309A8"/>
    <w:rsid w:val="00A40A49"/>
    <w:rsid w:val="00AB2E04"/>
    <w:rsid w:val="00AB5889"/>
    <w:rsid w:val="00AC2917"/>
    <w:rsid w:val="00AF3C2E"/>
    <w:rsid w:val="00B11837"/>
    <w:rsid w:val="00B2569E"/>
    <w:rsid w:val="00B70FB8"/>
    <w:rsid w:val="00B75F7F"/>
    <w:rsid w:val="00B901EB"/>
    <w:rsid w:val="00BD2EB1"/>
    <w:rsid w:val="00BD4D08"/>
    <w:rsid w:val="00BE4714"/>
    <w:rsid w:val="00C02362"/>
    <w:rsid w:val="00C14A30"/>
    <w:rsid w:val="00C3601A"/>
    <w:rsid w:val="00C95AF4"/>
    <w:rsid w:val="00CC2779"/>
    <w:rsid w:val="00CE1824"/>
    <w:rsid w:val="00D11601"/>
    <w:rsid w:val="00D30A2D"/>
    <w:rsid w:val="00D367E2"/>
    <w:rsid w:val="00D51B31"/>
    <w:rsid w:val="00D573DA"/>
    <w:rsid w:val="00D63AB3"/>
    <w:rsid w:val="00D73F85"/>
    <w:rsid w:val="00D762ED"/>
    <w:rsid w:val="00D803E5"/>
    <w:rsid w:val="00DA2EC6"/>
    <w:rsid w:val="00DD366A"/>
    <w:rsid w:val="00DD3B9F"/>
    <w:rsid w:val="00DF7852"/>
    <w:rsid w:val="00E240B3"/>
    <w:rsid w:val="00E36894"/>
    <w:rsid w:val="00E41CD6"/>
    <w:rsid w:val="00E90F56"/>
    <w:rsid w:val="00EA4DF1"/>
    <w:rsid w:val="00ED2172"/>
    <w:rsid w:val="00ED49C7"/>
    <w:rsid w:val="00F0310E"/>
    <w:rsid w:val="00F07129"/>
    <w:rsid w:val="00F106B0"/>
    <w:rsid w:val="00F25931"/>
    <w:rsid w:val="00F43271"/>
    <w:rsid w:val="00F66DFD"/>
    <w:rsid w:val="00F75557"/>
    <w:rsid w:val="00F77713"/>
    <w:rsid w:val="00FA5C44"/>
    <w:rsid w:val="00FB2133"/>
    <w:rsid w:val="00FC0A2C"/>
    <w:rsid w:val="00FC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48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87A"/>
  </w:style>
  <w:style w:type="paragraph" w:styleId="a5">
    <w:name w:val="footer"/>
    <w:basedOn w:val="a"/>
    <w:link w:val="a6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87A"/>
  </w:style>
  <w:style w:type="paragraph" w:styleId="Web">
    <w:name w:val="Normal (Web)"/>
    <w:basedOn w:val="a"/>
    <w:uiPriority w:val="99"/>
    <w:semiHidden/>
    <w:unhideWhenUsed/>
    <w:rsid w:val="003065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9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ED49C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ED49C7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Revision"/>
    <w:hidden/>
    <w:uiPriority w:val="99"/>
    <w:semiHidden/>
    <w:rsid w:val="00F07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570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